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8E" w:rsidRDefault="00123F8E" w:rsidP="00123F8E">
      <w:pPr>
        <w:jc w:val="center"/>
        <w:rPr>
          <w:rFonts w:ascii="Montserrat" w:hAnsi="Montserrat"/>
          <w:b/>
          <w:color w:val="1F4E79" w:themeColor="accent1" w:themeShade="80"/>
          <w:sz w:val="96"/>
        </w:rPr>
      </w:pPr>
      <w:bookmarkStart w:id="0" w:name="_GoBack"/>
      <w:bookmarkEnd w:id="0"/>
    </w:p>
    <w:p w:rsidR="00123F8E" w:rsidRDefault="00123F8E" w:rsidP="00123F8E">
      <w:pPr>
        <w:jc w:val="center"/>
        <w:rPr>
          <w:rFonts w:ascii="Montserrat" w:hAnsi="Montserrat"/>
          <w:b/>
          <w:color w:val="1F4E79" w:themeColor="accent1" w:themeShade="80"/>
          <w:sz w:val="96"/>
        </w:rPr>
      </w:pPr>
    </w:p>
    <w:p w:rsidR="00123F8E" w:rsidRDefault="00085F75" w:rsidP="00123F8E">
      <w:pPr>
        <w:jc w:val="center"/>
        <w:rPr>
          <w:rFonts w:ascii="Montserrat" w:hAnsi="Montserrat"/>
          <w:b/>
          <w:color w:val="1F4E79" w:themeColor="accent1" w:themeShade="80"/>
          <w:sz w:val="96"/>
        </w:rPr>
      </w:pPr>
      <w:r w:rsidRPr="00123F8E">
        <w:rPr>
          <w:rFonts w:ascii="Montserrat" w:hAnsi="Montserrat"/>
          <w:b/>
          <w:color w:val="1F4E79" w:themeColor="accent1" w:themeShade="80"/>
          <w:sz w:val="96"/>
        </w:rPr>
        <w:t>ESTRATÉGIA DE TRABAJO</w:t>
      </w:r>
    </w:p>
    <w:p w:rsidR="008B4D8A" w:rsidRDefault="008B4D8A" w:rsidP="00123F8E">
      <w:pPr>
        <w:jc w:val="center"/>
        <w:rPr>
          <w:rFonts w:ascii="Montserrat" w:hAnsi="Montserrat"/>
          <w:b/>
          <w:color w:val="1F4E79" w:themeColor="accent1" w:themeShade="80"/>
          <w:sz w:val="96"/>
        </w:rPr>
      </w:pPr>
      <w:r>
        <w:object w:dxaOrig="2775"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92.25pt" o:ole="">
            <v:imagedata r:id="rId8" o:title=""/>
          </v:shape>
          <o:OLEObject Type="Embed" ProgID="Visio.Drawing.15" ShapeID="_x0000_i1025" DrawAspect="Content" ObjectID="_1710155975" r:id="rId9"/>
        </w:object>
      </w:r>
    </w:p>
    <w:p w:rsidR="00085F75" w:rsidRDefault="00085F75" w:rsidP="00123F8E">
      <w:pPr>
        <w:jc w:val="center"/>
        <w:rPr>
          <w:rFonts w:ascii="Montserrat" w:hAnsi="Montserrat"/>
          <w:b/>
          <w:color w:val="1F4E79" w:themeColor="accent1" w:themeShade="80"/>
        </w:rPr>
      </w:pPr>
      <w:r>
        <w:rPr>
          <w:rFonts w:ascii="Montserrat" w:hAnsi="Montserrat"/>
          <w:b/>
          <w:color w:val="1F4E79" w:themeColor="accent1" w:themeShade="80"/>
        </w:rPr>
        <w:br w:type="page"/>
      </w:r>
    </w:p>
    <w:p w:rsidR="005C4E0C" w:rsidRPr="00B932A7" w:rsidRDefault="00B932A7" w:rsidP="00B932A7">
      <w:pPr>
        <w:spacing w:after="0" w:line="240" w:lineRule="auto"/>
        <w:jc w:val="both"/>
        <w:outlineLvl w:val="1"/>
        <w:rPr>
          <w:rFonts w:ascii="Montserrat" w:hAnsi="Montserrat"/>
          <w:b/>
          <w:color w:val="1F4E79" w:themeColor="accent1" w:themeShade="80"/>
        </w:rPr>
      </w:pPr>
      <w:r w:rsidRPr="00B932A7">
        <w:rPr>
          <w:rFonts w:ascii="Montserrat" w:hAnsi="Montserrat"/>
          <w:b/>
          <w:color w:val="1F4E79" w:themeColor="accent1" w:themeShade="80"/>
        </w:rPr>
        <w:lastRenderedPageBreak/>
        <w:t>IMPLEMENTACIÓN DE LOS PROGRAMAS</w:t>
      </w:r>
      <w:r w:rsidR="008B4D8A">
        <w:rPr>
          <w:rFonts w:ascii="Montserrat" w:hAnsi="Montserrat"/>
          <w:b/>
          <w:color w:val="1F4E79" w:themeColor="accent1" w:themeShade="80"/>
        </w:rPr>
        <w:t xml:space="preserve"> SOCIALES</w:t>
      </w:r>
      <w:r w:rsidRPr="00B932A7">
        <w:rPr>
          <w:rFonts w:ascii="Montserrat" w:hAnsi="Montserrat"/>
          <w:b/>
          <w:color w:val="1F4E79" w:themeColor="accent1" w:themeShade="80"/>
        </w:rPr>
        <w:t xml:space="preserve"> PARA EL LOGRO DE LOS RESULTADOS</w:t>
      </w:r>
      <w:r>
        <w:rPr>
          <w:rFonts w:ascii="Montserrat" w:hAnsi="Montserrat"/>
          <w:b/>
          <w:color w:val="1F4E79" w:themeColor="accent1" w:themeShade="80"/>
        </w:rPr>
        <w:t>:</w:t>
      </w:r>
    </w:p>
    <w:p w:rsidR="00831309" w:rsidRDefault="00831309" w:rsidP="00831309">
      <w:pPr>
        <w:spacing w:after="0" w:line="240" w:lineRule="auto"/>
        <w:jc w:val="both"/>
        <w:outlineLvl w:val="1"/>
        <w:rPr>
          <w:rFonts w:ascii="Montserrat" w:hAnsi="Montserrat"/>
          <w:b/>
          <w:color w:val="1F4E79" w:themeColor="accent1" w:themeShade="80"/>
        </w:rPr>
      </w:pPr>
    </w:p>
    <w:p w:rsidR="00831309" w:rsidRDefault="00831309" w:rsidP="00831309">
      <w:pPr>
        <w:spacing w:after="0" w:line="240" w:lineRule="auto"/>
        <w:jc w:val="both"/>
        <w:outlineLvl w:val="1"/>
        <w:rPr>
          <w:rFonts w:ascii="Montserrat" w:hAnsi="Montserrat" w:cs="Arial"/>
        </w:rPr>
      </w:pPr>
      <w:r w:rsidRPr="00831309">
        <w:rPr>
          <w:rFonts w:ascii="Montserrat" w:hAnsi="Montserrat" w:cs="Arial"/>
        </w:rPr>
        <w:t xml:space="preserve">De conformidad con las normas que regulan su funcionamiento, las principales funciones de </w:t>
      </w:r>
      <w:r w:rsidR="000D238E">
        <w:rPr>
          <w:rFonts w:ascii="Montserrat" w:hAnsi="Montserrat" w:cs="Arial"/>
        </w:rPr>
        <w:t xml:space="preserve">la Secretaría de Obras Sociales de la Esposa del Presidente de la República </w:t>
      </w:r>
      <w:r w:rsidRPr="00831309">
        <w:rPr>
          <w:rFonts w:ascii="Montserrat" w:hAnsi="Montserrat" w:cs="Arial"/>
        </w:rPr>
        <w:t>son:</w:t>
      </w:r>
    </w:p>
    <w:p w:rsidR="00831309" w:rsidRPr="00831309" w:rsidRDefault="00831309" w:rsidP="00831309">
      <w:pPr>
        <w:spacing w:after="0" w:line="240" w:lineRule="auto"/>
        <w:jc w:val="both"/>
        <w:outlineLvl w:val="1"/>
        <w:rPr>
          <w:rFonts w:ascii="Montserrat" w:hAnsi="Montserrat" w:cs="Arial"/>
        </w:rPr>
      </w:pPr>
    </w:p>
    <w:p w:rsidR="00792B79" w:rsidRPr="00831309" w:rsidRDefault="00223EFE" w:rsidP="000D238E">
      <w:pPr>
        <w:numPr>
          <w:ilvl w:val="0"/>
          <w:numId w:val="10"/>
        </w:numPr>
        <w:tabs>
          <w:tab w:val="clear" w:pos="720"/>
        </w:tabs>
        <w:spacing w:after="0" w:line="240" w:lineRule="auto"/>
        <w:jc w:val="both"/>
        <w:outlineLvl w:val="1"/>
        <w:rPr>
          <w:rFonts w:ascii="Montserrat" w:hAnsi="Montserrat" w:cs="Arial"/>
        </w:rPr>
      </w:pPr>
      <w:r w:rsidRPr="00831309">
        <w:rPr>
          <w:rFonts w:ascii="Montserrat" w:hAnsi="Montserrat" w:cs="Arial"/>
        </w:rPr>
        <w:t xml:space="preserve">Impulsar e implementar programas de carácter social para la niñez, mujeres, adultos mayores y población general priorizando, aquellos grupos poblacionales que se encuentran en situación de pobreza y extrema pobreza. </w:t>
      </w:r>
    </w:p>
    <w:p w:rsidR="00792B79" w:rsidRPr="00831309" w:rsidRDefault="00223EFE" w:rsidP="00831309">
      <w:pPr>
        <w:numPr>
          <w:ilvl w:val="0"/>
          <w:numId w:val="10"/>
        </w:numPr>
        <w:spacing w:after="0" w:line="240" w:lineRule="auto"/>
        <w:jc w:val="both"/>
        <w:outlineLvl w:val="1"/>
        <w:rPr>
          <w:rFonts w:ascii="Montserrat" w:hAnsi="Montserrat" w:cs="Arial"/>
        </w:rPr>
      </w:pPr>
      <w:r w:rsidRPr="00831309">
        <w:rPr>
          <w:rFonts w:ascii="Montserrat" w:hAnsi="Montserrat" w:cs="Arial"/>
        </w:rPr>
        <w:t>Ejecutar acciones de apoyo a entes rectores en materia de educación inicial y preprimaria, seguridad alimentaria y nutricional, servicios de salud, fortalecimiento de las capacidades productivas en grupos de mujeres, así como, atención integral al adulto mayor, atención a unidades familiares migrantes guatemaltecas y otras que para el efecto considere el Presidente de la República de Guatemala.</w:t>
      </w:r>
    </w:p>
    <w:p w:rsidR="00831309" w:rsidRPr="000D238E" w:rsidRDefault="00831309" w:rsidP="000D238E">
      <w:pPr>
        <w:rPr>
          <w:rFonts w:ascii="Montserrat" w:hAnsi="Montserrat" w:cs="Arial"/>
        </w:rPr>
      </w:pPr>
    </w:p>
    <w:p w:rsidR="000D238E" w:rsidRPr="000D238E" w:rsidRDefault="000D238E" w:rsidP="000D238E">
      <w:pPr>
        <w:jc w:val="both"/>
        <w:rPr>
          <w:rFonts w:ascii="Montserrat" w:hAnsi="Montserrat" w:cs="Arial"/>
        </w:rPr>
      </w:pPr>
      <w:r>
        <w:rPr>
          <w:rFonts w:ascii="Montserrat" w:hAnsi="Montserrat" w:cs="Arial"/>
        </w:rPr>
        <w:t xml:space="preserve">La Secretaría de Obras Sociales de la Esposa del Presidente de la República fortalece el apoyo social, por medio </w:t>
      </w:r>
      <w:r>
        <w:rPr>
          <w:rFonts w:ascii="Montserrat" w:hAnsi="Montserrat" w:cs="Arial"/>
        </w:rPr>
        <w:lastRenderedPageBreak/>
        <w:t>de alianzas estratégicas, con Instituciones del Estado e Instituciones Privadas, con el objeto de alcanzar mejor cobertura a nivel nacional y aumentar el apoyo en asistencia social para más guatemaltecos y guatemaltecas. Siendo las siguientes Dirección con programas de apoyo social para personas en pobreza y pobreza extrema:</w:t>
      </w:r>
    </w:p>
    <w:p w:rsidR="005431A8" w:rsidRDefault="005431A8" w:rsidP="005431A8">
      <w:pPr>
        <w:pStyle w:val="Prrafodelista"/>
        <w:rPr>
          <w:color w:val="1F3864" w:themeColor="accent5" w:themeShade="80"/>
        </w:rPr>
      </w:pPr>
    </w:p>
    <w:p w:rsidR="005431A8" w:rsidRPr="00223377" w:rsidRDefault="005431A8" w:rsidP="000D238E">
      <w:pPr>
        <w:pStyle w:val="Prrafodelista"/>
        <w:numPr>
          <w:ilvl w:val="0"/>
          <w:numId w:val="9"/>
        </w:numPr>
        <w:spacing w:after="0" w:line="240" w:lineRule="auto"/>
        <w:ind w:left="426"/>
        <w:jc w:val="both"/>
        <w:outlineLvl w:val="1"/>
        <w:rPr>
          <w:rFonts w:ascii="Montserrat" w:hAnsi="Montserrat"/>
          <w:b/>
          <w:color w:val="1F4E79" w:themeColor="accent1" w:themeShade="80"/>
        </w:rPr>
      </w:pPr>
      <w:bookmarkStart w:id="1" w:name="_Toc98308157"/>
      <w:r w:rsidRPr="00223377">
        <w:rPr>
          <w:rFonts w:ascii="Montserrat" w:hAnsi="Montserrat"/>
          <w:b/>
          <w:color w:val="1F4E79" w:themeColor="accent1" w:themeShade="80"/>
        </w:rPr>
        <w:t>Dirección de Hogares Comunitarios</w:t>
      </w:r>
      <w:bookmarkEnd w:id="1"/>
    </w:p>
    <w:p w:rsidR="005431A8" w:rsidRPr="00B11EEF" w:rsidRDefault="005431A8" w:rsidP="005431A8">
      <w:pPr>
        <w:spacing w:after="0"/>
        <w:jc w:val="both"/>
        <w:rPr>
          <w:rFonts w:ascii="Montserrat" w:hAnsi="Montserrat" w:cs="Arial"/>
        </w:rPr>
      </w:pPr>
      <w:r w:rsidRPr="00B11EEF">
        <w:rPr>
          <w:rFonts w:ascii="Montserrat" w:hAnsi="Montserrat" w:cs="Arial"/>
        </w:rPr>
        <w:t>La Dirección de Hogares Comunitarios, beneficia a niños y niñas menores de 7 años de edad, hijos de padres de escasos recursos, proporcionándoles alimentación y servicios educativos para los niveles inicial y preprimaria permitiendo la incorporación de la madre de familia en actividades productivas generadoras de ingresos económicos. Así mismo, contribuye al mejoramiento de las condiciones nutricionales de sus beneficiarios mediante la dotación de alimentación complementaria.</w:t>
      </w:r>
    </w:p>
    <w:p w:rsidR="005431A8" w:rsidRPr="00B11EEF" w:rsidRDefault="005431A8" w:rsidP="00223377">
      <w:pPr>
        <w:spacing w:after="0"/>
        <w:rPr>
          <w:rFonts w:ascii="Montserrat" w:hAnsi="Montserrat"/>
        </w:rPr>
      </w:pPr>
    </w:p>
    <w:p w:rsidR="005431A8" w:rsidRPr="005451DA" w:rsidRDefault="005431A8" w:rsidP="005431A8">
      <w:pPr>
        <w:pStyle w:val="Prrafodelista"/>
        <w:spacing w:after="0"/>
        <w:jc w:val="both"/>
        <w:rPr>
          <w:rFonts w:ascii="Montserrat" w:hAnsi="Montserrat"/>
          <w:b/>
          <w:color w:val="1F4E79" w:themeColor="accent1" w:themeShade="80"/>
        </w:rPr>
      </w:pPr>
      <w:r w:rsidRPr="005451DA">
        <w:rPr>
          <w:rFonts w:ascii="Montserrat" w:hAnsi="Montserrat"/>
          <w:b/>
          <w:color w:val="1F4E79" w:themeColor="accent1" w:themeShade="80"/>
        </w:rPr>
        <w:t>Objetivo Operativo</w:t>
      </w:r>
    </w:p>
    <w:p w:rsidR="005431A8" w:rsidRDefault="005431A8" w:rsidP="005431A8">
      <w:pPr>
        <w:pStyle w:val="Prrafodelista"/>
        <w:spacing w:after="0"/>
        <w:jc w:val="both"/>
        <w:rPr>
          <w:rFonts w:ascii="Montserrat" w:hAnsi="Montserrat"/>
        </w:rPr>
      </w:pPr>
      <w:r w:rsidRPr="00B11EEF">
        <w:rPr>
          <w:rFonts w:ascii="Montserrat" w:hAnsi="Montserrat"/>
        </w:rPr>
        <w:t>Mejorar las condiciones alimenticias, nutricionales, educativas y desarrollo integral de niños y niña</w:t>
      </w:r>
      <w:r w:rsidR="008B4D8A">
        <w:rPr>
          <w:rFonts w:ascii="Montserrat" w:hAnsi="Montserrat"/>
        </w:rPr>
        <w:t xml:space="preserve"> de 6 meses</w:t>
      </w:r>
      <w:r w:rsidRPr="00B11EEF">
        <w:rPr>
          <w:rFonts w:ascii="Montserrat" w:hAnsi="Montserrat"/>
        </w:rPr>
        <w:t xml:space="preserve"> a </w:t>
      </w:r>
      <w:r w:rsidR="008B4D8A">
        <w:rPr>
          <w:rFonts w:ascii="Montserrat" w:hAnsi="Montserrat"/>
        </w:rPr>
        <w:t>7</w:t>
      </w:r>
      <w:r w:rsidRPr="00B11EEF">
        <w:rPr>
          <w:rFonts w:ascii="Montserrat" w:hAnsi="Montserrat"/>
        </w:rPr>
        <w:t xml:space="preserve"> años de edad, hijos de madres de escaso recursos. </w:t>
      </w:r>
    </w:p>
    <w:p w:rsidR="005431A8" w:rsidRDefault="005431A8" w:rsidP="005431A8">
      <w:pPr>
        <w:pStyle w:val="Prrafodelista"/>
        <w:spacing w:after="0"/>
        <w:jc w:val="both"/>
        <w:rPr>
          <w:rFonts w:ascii="Montserrat" w:hAnsi="Montserrat"/>
        </w:rPr>
      </w:pPr>
    </w:p>
    <w:p w:rsidR="005431A8" w:rsidRPr="005451DA" w:rsidRDefault="005431A8" w:rsidP="005431A8">
      <w:pPr>
        <w:pStyle w:val="Prrafodelista"/>
        <w:spacing w:after="0"/>
        <w:jc w:val="both"/>
        <w:rPr>
          <w:rFonts w:ascii="Montserrat" w:hAnsi="Montserrat"/>
          <w:b/>
          <w:color w:val="1F4E79" w:themeColor="accent1" w:themeShade="80"/>
        </w:rPr>
      </w:pPr>
      <w:r w:rsidRPr="005451DA">
        <w:rPr>
          <w:rFonts w:ascii="Montserrat" w:hAnsi="Montserrat"/>
          <w:b/>
          <w:color w:val="1F4E79" w:themeColor="accent1" w:themeShade="80"/>
        </w:rPr>
        <w:t>Líneas Estratégicas</w:t>
      </w:r>
    </w:p>
    <w:p w:rsidR="005431A8" w:rsidRPr="00B50BED" w:rsidRDefault="005431A8" w:rsidP="000D238E">
      <w:pPr>
        <w:pStyle w:val="Prrafodelista"/>
        <w:numPr>
          <w:ilvl w:val="0"/>
          <w:numId w:val="2"/>
        </w:numPr>
        <w:jc w:val="both"/>
        <w:rPr>
          <w:rFonts w:ascii="Montserrat" w:hAnsi="Montserrat"/>
        </w:rPr>
      </w:pPr>
      <w:r w:rsidRPr="00B50BED">
        <w:rPr>
          <w:rFonts w:ascii="Montserrat" w:hAnsi="Montserrat"/>
        </w:rPr>
        <w:t>Población beneficiaria recibe alimentación complementaria para mejorar su condición de seguridad alimentaria.</w:t>
      </w:r>
    </w:p>
    <w:p w:rsidR="005431A8" w:rsidRPr="00B50BED" w:rsidRDefault="005431A8" w:rsidP="000D238E">
      <w:pPr>
        <w:pStyle w:val="Prrafodelista"/>
        <w:numPr>
          <w:ilvl w:val="0"/>
          <w:numId w:val="2"/>
        </w:numPr>
        <w:jc w:val="both"/>
        <w:rPr>
          <w:rFonts w:ascii="Montserrat" w:hAnsi="Montserrat"/>
        </w:rPr>
      </w:pPr>
      <w:r w:rsidRPr="00B50BED">
        <w:rPr>
          <w:rFonts w:ascii="Montserrat" w:hAnsi="Montserrat"/>
        </w:rPr>
        <w:t>Habilitación de Hogares Comunitarios y CADIS´s.</w:t>
      </w:r>
    </w:p>
    <w:p w:rsidR="005431A8" w:rsidRDefault="005431A8" w:rsidP="000D238E">
      <w:pPr>
        <w:pStyle w:val="Prrafodelista"/>
        <w:numPr>
          <w:ilvl w:val="0"/>
          <w:numId w:val="2"/>
        </w:numPr>
        <w:jc w:val="both"/>
        <w:rPr>
          <w:rFonts w:ascii="Montserrat" w:hAnsi="Montserrat"/>
        </w:rPr>
      </w:pPr>
      <w:r w:rsidRPr="00B50BED">
        <w:rPr>
          <w:rFonts w:ascii="Montserrat" w:hAnsi="Montserrat"/>
        </w:rPr>
        <w:t>Servicio de educación inicial y preprimaria.</w:t>
      </w:r>
    </w:p>
    <w:p w:rsidR="000D238E" w:rsidRDefault="000D238E" w:rsidP="005431A8">
      <w:pPr>
        <w:pStyle w:val="Prrafodelista"/>
        <w:rPr>
          <w:rFonts w:ascii="Montserrat" w:hAnsi="Montserrat"/>
        </w:rPr>
      </w:pPr>
    </w:p>
    <w:p w:rsidR="005431A8" w:rsidRPr="00223377" w:rsidRDefault="005431A8" w:rsidP="000D238E">
      <w:pPr>
        <w:pStyle w:val="Prrafodelista"/>
        <w:numPr>
          <w:ilvl w:val="0"/>
          <w:numId w:val="9"/>
        </w:numPr>
        <w:spacing w:after="0" w:line="240" w:lineRule="auto"/>
        <w:ind w:left="426"/>
        <w:jc w:val="both"/>
        <w:outlineLvl w:val="1"/>
        <w:rPr>
          <w:rFonts w:ascii="Montserrat" w:hAnsi="Montserrat"/>
          <w:b/>
          <w:color w:val="1F4E79" w:themeColor="accent1" w:themeShade="80"/>
        </w:rPr>
      </w:pPr>
      <w:bookmarkStart w:id="2" w:name="_Toc70105633"/>
      <w:bookmarkStart w:id="3" w:name="_Toc98308158"/>
      <w:r w:rsidRPr="00223377">
        <w:rPr>
          <w:rFonts w:ascii="Montserrat" w:hAnsi="Montserrat"/>
          <w:b/>
          <w:color w:val="1F4E79" w:themeColor="accent1" w:themeShade="80"/>
        </w:rPr>
        <w:t>Dirección de Servicio Social</w:t>
      </w:r>
      <w:bookmarkEnd w:id="2"/>
      <w:bookmarkEnd w:id="3"/>
    </w:p>
    <w:p w:rsidR="005431A8" w:rsidRPr="00B11EEF" w:rsidRDefault="005431A8" w:rsidP="005431A8">
      <w:pPr>
        <w:pStyle w:val="Default"/>
        <w:jc w:val="both"/>
        <w:rPr>
          <w:rFonts w:ascii="Montserrat" w:hAnsi="Montserrat" w:cs="Arial"/>
          <w:sz w:val="22"/>
          <w:szCs w:val="22"/>
        </w:rPr>
      </w:pPr>
      <w:r w:rsidRPr="00B11EEF">
        <w:rPr>
          <w:rFonts w:ascii="Montserrat" w:hAnsi="Montserrat" w:cs="Arial"/>
          <w:sz w:val="22"/>
          <w:szCs w:val="22"/>
        </w:rPr>
        <w:t xml:space="preserve">La Dirección de Servicio Social, contribuye en el mejoramiento de las condiciones de vida de la población guatemalteca en condición de pobreza o pobreza extrema, proporcionándole asistencia en salud, promoviendo mecanismos de atención focalizada y concreta para el manejo de la morbilidad y la discapacidad de la población en condición más vulnerable del país. </w:t>
      </w:r>
    </w:p>
    <w:p w:rsidR="005431A8" w:rsidRPr="00B11EEF" w:rsidRDefault="005431A8" w:rsidP="005431A8">
      <w:pPr>
        <w:pStyle w:val="Default"/>
        <w:jc w:val="both"/>
        <w:rPr>
          <w:rFonts w:ascii="Montserrat" w:hAnsi="Montserrat" w:cs="Arial"/>
          <w:sz w:val="22"/>
          <w:szCs w:val="22"/>
        </w:rPr>
      </w:pPr>
    </w:p>
    <w:p w:rsidR="005431A8" w:rsidRPr="005451DA" w:rsidRDefault="005431A8" w:rsidP="005431A8">
      <w:pPr>
        <w:pStyle w:val="Prrafodelista"/>
        <w:spacing w:after="0"/>
        <w:jc w:val="both"/>
        <w:rPr>
          <w:rFonts w:ascii="Montserrat" w:hAnsi="Montserrat"/>
          <w:b/>
          <w:color w:val="1F4E79" w:themeColor="accent1" w:themeShade="80"/>
        </w:rPr>
      </w:pPr>
      <w:r w:rsidRPr="005451DA">
        <w:rPr>
          <w:rFonts w:ascii="Montserrat" w:hAnsi="Montserrat"/>
          <w:b/>
          <w:color w:val="1F4E79" w:themeColor="accent1" w:themeShade="80"/>
        </w:rPr>
        <w:t>Objetivo Operativo</w:t>
      </w:r>
    </w:p>
    <w:p w:rsidR="005431A8" w:rsidRDefault="005431A8" w:rsidP="005431A8">
      <w:pPr>
        <w:pStyle w:val="Prrafodelista"/>
        <w:spacing w:after="0"/>
        <w:ind w:left="708"/>
        <w:jc w:val="both"/>
        <w:rPr>
          <w:rFonts w:ascii="Montserrat" w:hAnsi="Montserrat"/>
        </w:rPr>
      </w:pPr>
      <w:r w:rsidRPr="00B11EEF">
        <w:rPr>
          <w:rFonts w:ascii="Montserrat" w:hAnsi="Montserrat"/>
        </w:rPr>
        <w:t>Contribuir a mejorar las condiciones de vida de la población en condición de pobreza y pobreza extrema, proporcionando asistencia en salud</w:t>
      </w:r>
      <w:r>
        <w:rPr>
          <w:rFonts w:ascii="Montserrat" w:hAnsi="Montserrat"/>
        </w:rPr>
        <w:t>.</w:t>
      </w:r>
    </w:p>
    <w:p w:rsidR="005431A8" w:rsidRDefault="005431A8" w:rsidP="005431A8">
      <w:pPr>
        <w:pStyle w:val="Prrafodelista"/>
        <w:spacing w:after="0"/>
        <w:ind w:left="708"/>
        <w:jc w:val="both"/>
        <w:rPr>
          <w:rFonts w:ascii="Montserrat" w:hAnsi="Montserrat"/>
        </w:rPr>
      </w:pPr>
    </w:p>
    <w:p w:rsidR="005431A8" w:rsidRPr="005451DA" w:rsidRDefault="005431A8" w:rsidP="005431A8">
      <w:pPr>
        <w:pStyle w:val="Prrafodelista"/>
        <w:spacing w:after="0"/>
        <w:jc w:val="both"/>
        <w:rPr>
          <w:rFonts w:ascii="Montserrat" w:hAnsi="Montserrat"/>
          <w:b/>
          <w:color w:val="1F4E79" w:themeColor="accent1" w:themeShade="80"/>
        </w:rPr>
      </w:pPr>
      <w:r w:rsidRPr="005451DA">
        <w:rPr>
          <w:rFonts w:ascii="Montserrat" w:hAnsi="Montserrat"/>
          <w:b/>
          <w:color w:val="1F4E79" w:themeColor="accent1" w:themeShade="80"/>
        </w:rPr>
        <w:t>Líneas Estratégicas</w:t>
      </w:r>
    </w:p>
    <w:p w:rsidR="005431A8" w:rsidRDefault="005431A8" w:rsidP="000D238E">
      <w:pPr>
        <w:pStyle w:val="Prrafodelista"/>
        <w:numPr>
          <w:ilvl w:val="0"/>
          <w:numId w:val="2"/>
        </w:numPr>
        <w:jc w:val="both"/>
        <w:rPr>
          <w:rFonts w:ascii="Montserrat" w:hAnsi="Montserrat"/>
        </w:rPr>
      </w:pPr>
      <w:r w:rsidRPr="00B50BED">
        <w:rPr>
          <w:rFonts w:ascii="Montserrat" w:hAnsi="Montserrat"/>
        </w:rPr>
        <w:lastRenderedPageBreak/>
        <w:t>Dotación de productos ortopédicos, tratamientos médicos y otros servicios sociales.</w:t>
      </w:r>
    </w:p>
    <w:p w:rsidR="005431A8" w:rsidRDefault="005431A8" w:rsidP="000D238E">
      <w:pPr>
        <w:pStyle w:val="Prrafodelista"/>
        <w:numPr>
          <w:ilvl w:val="0"/>
          <w:numId w:val="2"/>
        </w:numPr>
        <w:jc w:val="both"/>
        <w:rPr>
          <w:rFonts w:ascii="Montserrat" w:hAnsi="Montserrat"/>
        </w:rPr>
      </w:pPr>
      <w:r w:rsidRPr="00B50BED">
        <w:rPr>
          <w:rFonts w:ascii="Montserrat" w:hAnsi="Montserrat"/>
        </w:rPr>
        <w:t>Unidades Familiares Migrantes retornadas con apoyo y atención humanitaria</w:t>
      </w:r>
      <w:r w:rsidR="000D238E">
        <w:rPr>
          <w:rFonts w:ascii="Montserrat" w:hAnsi="Montserrat"/>
        </w:rPr>
        <w:t>.</w:t>
      </w:r>
    </w:p>
    <w:p w:rsidR="00124142" w:rsidRPr="00B50BED" w:rsidRDefault="00124142" w:rsidP="00124142">
      <w:pPr>
        <w:pStyle w:val="Prrafodelista"/>
        <w:rPr>
          <w:rFonts w:ascii="Montserrat" w:hAnsi="Montserrat"/>
        </w:rPr>
      </w:pPr>
    </w:p>
    <w:p w:rsidR="005431A8" w:rsidRPr="00223377" w:rsidRDefault="005431A8" w:rsidP="000D238E">
      <w:pPr>
        <w:pStyle w:val="Prrafodelista"/>
        <w:numPr>
          <w:ilvl w:val="0"/>
          <w:numId w:val="9"/>
        </w:numPr>
        <w:spacing w:after="0" w:line="240" w:lineRule="auto"/>
        <w:ind w:left="426"/>
        <w:jc w:val="both"/>
        <w:outlineLvl w:val="1"/>
        <w:rPr>
          <w:rFonts w:ascii="Montserrat" w:hAnsi="Montserrat"/>
          <w:b/>
          <w:color w:val="1F4E79" w:themeColor="accent1" w:themeShade="80"/>
        </w:rPr>
      </w:pPr>
      <w:bookmarkStart w:id="4" w:name="_Toc70105634"/>
      <w:bookmarkStart w:id="5" w:name="_Toc98308159"/>
      <w:r w:rsidRPr="00223377">
        <w:rPr>
          <w:rFonts w:ascii="Montserrat" w:hAnsi="Montserrat"/>
          <w:b/>
          <w:color w:val="1F4E79" w:themeColor="accent1" w:themeShade="80"/>
        </w:rPr>
        <w:t>Dirección de Mejoramiento de las Condiciones Socioeconómicas de la Mujer</w:t>
      </w:r>
      <w:bookmarkEnd w:id="4"/>
      <w:bookmarkEnd w:id="5"/>
    </w:p>
    <w:p w:rsidR="005431A8" w:rsidRPr="00B11EEF" w:rsidRDefault="005431A8" w:rsidP="005431A8">
      <w:pPr>
        <w:spacing w:after="0" w:line="240" w:lineRule="auto"/>
        <w:jc w:val="both"/>
        <w:rPr>
          <w:rFonts w:ascii="Montserrat" w:hAnsi="Montserrat" w:cs="Times New Roman"/>
        </w:rPr>
      </w:pPr>
      <w:r w:rsidRPr="00B11EEF">
        <w:rPr>
          <w:rFonts w:ascii="Montserrat" w:hAnsi="Montserrat" w:cs="Times New Roman"/>
        </w:rPr>
        <w:t>La Dirección de Mejoramiento de las Condiciones Socioeconómicas de la Mujer, está dirigido a mujeres del área rural, en condiciones de pobreza o extrema pobreza, buscando fortalecer su capacidad productiva y de comercialización, a través de la conformación de Unidades Productivas, articulando esfuerzos públicos y privados para promover el desarrollo socioeconómico de las familias y comunidades guatemaltecas vulnerables.</w:t>
      </w:r>
    </w:p>
    <w:p w:rsidR="005431A8" w:rsidRPr="00B11EEF" w:rsidRDefault="005431A8" w:rsidP="005431A8">
      <w:pPr>
        <w:spacing w:after="0" w:line="240" w:lineRule="auto"/>
        <w:jc w:val="both"/>
        <w:rPr>
          <w:rFonts w:ascii="Montserrat" w:hAnsi="Montserrat" w:cs="Times New Roman"/>
        </w:rPr>
      </w:pPr>
    </w:p>
    <w:p w:rsidR="005431A8" w:rsidRPr="00B11EEF" w:rsidRDefault="005431A8" w:rsidP="005431A8">
      <w:pPr>
        <w:spacing w:after="0" w:line="240" w:lineRule="auto"/>
        <w:jc w:val="both"/>
        <w:rPr>
          <w:rFonts w:ascii="Montserrat" w:hAnsi="Montserrat" w:cs="Times New Roman"/>
        </w:rPr>
      </w:pPr>
      <w:r w:rsidRPr="00B11EEF">
        <w:rPr>
          <w:rFonts w:ascii="Montserrat" w:hAnsi="Montserrat" w:cs="Times New Roman"/>
        </w:rPr>
        <w:t>La estrategia se basa en el potencial productivo y de mercado, acompañado de procesos de educación alimentaria y nutricional, capacitación y asistencia técnica productiva, apoyo para la gestión de financiamiento y comercialización de los productos.</w:t>
      </w:r>
    </w:p>
    <w:p w:rsidR="005431A8" w:rsidRDefault="005431A8" w:rsidP="005431A8">
      <w:pPr>
        <w:pStyle w:val="Prrafodelista"/>
        <w:spacing w:after="0"/>
        <w:jc w:val="both"/>
        <w:rPr>
          <w:rFonts w:ascii="Montserrat" w:hAnsi="Montserrat"/>
          <w:b/>
        </w:rPr>
      </w:pPr>
    </w:p>
    <w:p w:rsidR="000D238E" w:rsidRPr="00B11EEF" w:rsidRDefault="000D238E" w:rsidP="005431A8">
      <w:pPr>
        <w:pStyle w:val="Prrafodelista"/>
        <w:spacing w:after="0"/>
        <w:jc w:val="both"/>
        <w:rPr>
          <w:rFonts w:ascii="Montserrat" w:hAnsi="Montserrat"/>
          <w:b/>
        </w:rPr>
      </w:pPr>
    </w:p>
    <w:p w:rsidR="005431A8" w:rsidRPr="005451DA" w:rsidRDefault="005431A8" w:rsidP="005431A8">
      <w:pPr>
        <w:pStyle w:val="Prrafodelista"/>
        <w:spacing w:after="0"/>
        <w:jc w:val="both"/>
        <w:rPr>
          <w:rFonts w:ascii="Montserrat" w:hAnsi="Montserrat"/>
          <w:b/>
          <w:color w:val="1F4E79" w:themeColor="accent1" w:themeShade="80"/>
        </w:rPr>
      </w:pPr>
      <w:r w:rsidRPr="005451DA">
        <w:rPr>
          <w:rFonts w:ascii="Montserrat" w:hAnsi="Montserrat"/>
          <w:b/>
          <w:color w:val="1F4E79" w:themeColor="accent1" w:themeShade="80"/>
        </w:rPr>
        <w:t>Objetivo Operativo</w:t>
      </w:r>
    </w:p>
    <w:p w:rsidR="005431A8" w:rsidRDefault="005431A8" w:rsidP="005431A8">
      <w:pPr>
        <w:pStyle w:val="Prrafodelista"/>
        <w:spacing w:after="0"/>
        <w:jc w:val="both"/>
        <w:rPr>
          <w:rFonts w:ascii="Montserrat" w:hAnsi="Montserrat"/>
        </w:rPr>
      </w:pPr>
      <w:r w:rsidRPr="00B11EEF">
        <w:rPr>
          <w:rFonts w:ascii="Montserrat" w:hAnsi="Montserrat"/>
        </w:rPr>
        <w:lastRenderedPageBreak/>
        <w:t>Mejorar las condiciones de pobreza y pobreza extrema a mujeres del área rural, fortaleciendo su capacidad productiva y de comercialización de sus productos</w:t>
      </w:r>
      <w:r w:rsidR="008B4D8A">
        <w:rPr>
          <w:rFonts w:ascii="Montserrat" w:hAnsi="Montserrat"/>
        </w:rPr>
        <w:t>.</w:t>
      </w:r>
    </w:p>
    <w:p w:rsidR="005431A8" w:rsidRDefault="005431A8" w:rsidP="005431A8">
      <w:pPr>
        <w:pStyle w:val="Prrafodelista"/>
        <w:spacing w:after="0"/>
        <w:jc w:val="both"/>
        <w:rPr>
          <w:rFonts w:ascii="Montserrat" w:hAnsi="Montserrat"/>
        </w:rPr>
      </w:pPr>
    </w:p>
    <w:p w:rsidR="005431A8" w:rsidRPr="005451DA" w:rsidRDefault="005431A8" w:rsidP="005431A8">
      <w:pPr>
        <w:pStyle w:val="Prrafodelista"/>
        <w:spacing w:after="0"/>
        <w:jc w:val="both"/>
        <w:rPr>
          <w:rFonts w:ascii="Montserrat" w:hAnsi="Montserrat"/>
          <w:b/>
          <w:color w:val="1F4E79" w:themeColor="accent1" w:themeShade="80"/>
        </w:rPr>
      </w:pPr>
      <w:r w:rsidRPr="005451DA">
        <w:rPr>
          <w:rFonts w:ascii="Montserrat" w:hAnsi="Montserrat"/>
          <w:b/>
          <w:color w:val="1F4E79" w:themeColor="accent1" w:themeShade="80"/>
        </w:rPr>
        <w:t>Líneas Estratégicas</w:t>
      </w:r>
    </w:p>
    <w:p w:rsidR="005431A8" w:rsidRPr="00B50BED" w:rsidRDefault="005431A8" w:rsidP="000D238E">
      <w:pPr>
        <w:pStyle w:val="Prrafodelista"/>
        <w:numPr>
          <w:ilvl w:val="0"/>
          <w:numId w:val="2"/>
        </w:numPr>
        <w:jc w:val="both"/>
        <w:rPr>
          <w:rFonts w:ascii="Montserrat" w:hAnsi="Montserrat"/>
        </w:rPr>
      </w:pPr>
      <w:r w:rsidRPr="00B50BED">
        <w:rPr>
          <w:rFonts w:ascii="Montserrat" w:hAnsi="Montserrat"/>
        </w:rPr>
        <w:t xml:space="preserve">Capacitación </w:t>
      </w:r>
      <w:r>
        <w:rPr>
          <w:rFonts w:ascii="Montserrat" w:hAnsi="Montserrat"/>
        </w:rPr>
        <w:t xml:space="preserve">de mujeres </w:t>
      </w:r>
      <w:r w:rsidRPr="00B50BED">
        <w:rPr>
          <w:rFonts w:ascii="Montserrat" w:hAnsi="Montserrat"/>
        </w:rPr>
        <w:t>en proyectos productivos.</w:t>
      </w:r>
    </w:p>
    <w:p w:rsidR="005431A8" w:rsidRPr="00B50BED" w:rsidRDefault="005431A8" w:rsidP="000D238E">
      <w:pPr>
        <w:pStyle w:val="Prrafodelista"/>
        <w:numPr>
          <w:ilvl w:val="0"/>
          <w:numId w:val="2"/>
        </w:numPr>
        <w:jc w:val="both"/>
        <w:rPr>
          <w:rFonts w:ascii="Montserrat" w:hAnsi="Montserrat"/>
        </w:rPr>
      </w:pPr>
      <w:r w:rsidRPr="00B50BED">
        <w:rPr>
          <w:rFonts w:ascii="Montserrat" w:hAnsi="Montserrat"/>
        </w:rPr>
        <w:t>Conformación de Unidades Productivas.</w:t>
      </w:r>
    </w:p>
    <w:p w:rsidR="005431A8" w:rsidRPr="00B50BED" w:rsidRDefault="005431A8" w:rsidP="000D238E">
      <w:pPr>
        <w:pStyle w:val="Prrafodelista"/>
        <w:numPr>
          <w:ilvl w:val="0"/>
          <w:numId w:val="2"/>
        </w:numPr>
        <w:jc w:val="both"/>
        <w:rPr>
          <w:rFonts w:ascii="Montserrat" w:hAnsi="Montserrat"/>
        </w:rPr>
      </w:pPr>
      <w:r w:rsidRPr="00B50BED">
        <w:rPr>
          <w:rFonts w:ascii="Montserrat" w:hAnsi="Montserrat"/>
        </w:rPr>
        <w:t>Eventos de promoción y comercialización de productos.</w:t>
      </w:r>
    </w:p>
    <w:p w:rsidR="005431A8" w:rsidRDefault="005431A8" w:rsidP="005431A8">
      <w:pPr>
        <w:pStyle w:val="Prrafodelista"/>
        <w:spacing w:after="0"/>
        <w:jc w:val="both"/>
        <w:rPr>
          <w:rFonts w:ascii="Montserrat" w:hAnsi="Montserrat"/>
        </w:rPr>
      </w:pPr>
    </w:p>
    <w:p w:rsidR="005431A8" w:rsidRPr="00223377" w:rsidRDefault="005431A8" w:rsidP="00223377">
      <w:pPr>
        <w:pStyle w:val="Prrafodelista"/>
        <w:numPr>
          <w:ilvl w:val="0"/>
          <w:numId w:val="9"/>
        </w:numPr>
        <w:spacing w:after="0" w:line="240" w:lineRule="auto"/>
        <w:jc w:val="both"/>
        <w:outlineLvl w:val="1"/>
        <w:rPr>
          <w:rFonts w:ascii="Montserrat" w:hAnsi="Montserrat"/>
          <w:b/>
          <w:color w:val="1F4E79" w:themeColor="accent1" w:themeShade="80"/>
        </w:rPr>
      </w:pPr>
      <w:bookmarkStart w:id="6" w:name="_Toc70105635"/>
      <w:bookmarkStart w:id="7" w:name="_Toc98308160"/>
      <w:r w:rsidRPr="00223377">
        <w:rPr>
          <w:rFonts w:ascii="Montserrat" w:hAnsi="Montserrat"/>
          <w:b/>
          <w:color w:val="1F4E79" w:themeColor="accent1" w:themeShade="80"/>
        </w:rPr>
        <w:t>Dirección de Mis Años Dorados</w:t>
      </w:r>
      <w:bookmarkEnd w:id="6"/>
      <w:bookmarkEnd w:id="7"/>
    </w:p>
    <w:p w:rsidR="005431A8" w:rsidRPr="00B11EEF" w:rsidRDefault="005431A8" w:rsidP="005431A8">
      <w:pPr>
        <w:spacing w:after="0"/>
        <w:jc w:val="both"/>
        <w:rPr>
          <w:rFonts w:ascii="Montserrat" w:hAnsi="Montserrat"/>
        </w:rPr>
      </w:pPr>
      <w:r w:rsidRPr="00B11EEF">
        <w:rPr>
          <w:rFonts w:ascii="Montserrat" w:hAnsi="Montserrat"/>
        </w:rPr>
        <w:t>La Dirección de Mis Años Dorados, tiene como objetivo principal, la atención de las personas mayores, priorizando aquellas en condición de pobreza o pobreza extrema; con la finalidad de respetar y promover sus derechos humanos, facilitándoles servicios de atención integral para mejorar su calidad de vida y reducir la brecha generacional.</w:t>
      </w:r>
    </w:p>
    <w:p w:rsidR="005431A8" w:rsidRPr="00B11EEF" w:rsidRDefault="005431A8" w:rsidP="005431A8">
      <w:pPr>
        <w:spacing w:after="0"/>
        <w:jc w:val="both"/>
        <w:rPr>
          <w:rFonts w:ascii="Montserrat" w:hAnsi="Montserrat"/>
        </w:rPr>
      </w:pPr>
    </w:p>
    <w:p w:rsidR="005431A8" w:rsidRPr="005451DA" w:rsidRDefault="005431A8" w:rsidP="005431A8">
      <w:pPr>
        <w:pStyle w:val="Prrafodelista"/>
        <w:spacing w:after="0"/>
        <w:jc w:val="both"/>
        <w:rPr>
          <w:rFonts w:ascii="Montserrat" w:hAnsi="Montserrat"/>
          <w:b/>
          <w:color w:val="1F4E79" w:themeColor="accent1" w:themeShade="80"/>
        </w:rPr>
      </w:pPr>
      <w:r w:rsidRPr="005451DA">
        <w:rPr>
          <w:rFonts w:ascii="Montserrat" w:hAnsi="Montserrat"/>
          <w:b/>
          <w:color w:val="1F4E79" w:themeColor="accent1" w:themeShade="80"/>
        </w:rPr>
        <w:t>Objetivo Operativo</w:t>
      </w:r>
    </w:p>
    <w:p w:rsidR="005431A8" w:rsidRDefault="005431A8" w:rsidP="005431A8">
      <w:pPr>
        <w:spacing w:after="0"/>
        <w:ind w:left="708"/>
        <w:jc w:val="both"/>
        <w:rPr>
          <w:rFonts w:ascii="Montserrat" w:hAnsi="Montserrat"/>
        </w:rPr>
      </w:pPr>
      <w:r w:rsidRPr="00B11EEF">
        <w:rPr>
          <w:rFonts w:ascii="Montserrat" w:hAnsi="Montserrat"/>
        </w:rPr>
        <w:t>Mejorar la calidad de vida de las personas adultas mayores, que viven en pobreza y pobreza extrema, facilitando servicios de atención integral y reducir la brecha generacional.</w:t>
      </w:r>
    </w:p>
    <w:p w:rsidR="000D238E" w:rsidRDefault="000D238E" w:rsidP="005431A8">
      <w:pPr>
        <w:spacing w:after="0"/>
        <w:ind w:left="708"/>
        <w:jc w:val="both"/>
        <w:rPr>
          <w:rFonts w:ascii="Montserrat" w:hAnsi="Montserrat"/>
        </w:rPr>
      </w:pPr>
    </w:p>
    <w:p w:rsidR="005431A8" w:rsidRPr="005451DA" w:rsidRDefault="005431A8" w:rsidP="005431A8">
      <w:pPr>
        <w:pStyle w:val="Prrafodelista"/>
        <w:spacing w:after="0"/>
        <w:jc w:val="both"/>
        <w:rPr>
          <w:rFonts w:ascii="Montserrat" w:hAnsi="Montserrat"/>
          <w:b/>
          <w:color w:val="1F4E79" w:themeColor="accent1" w:themeShade="80"/>
        </w:rPr>
      </w:pPr>
      <w:r w:rsidRPr="005451DA">
        <w:rPr>
          <w:rFonts w:ascii="Montserrat" w:hAnsi="Montserrat"/>
          <w:b/>
          <w:color w:val="1F4E79" w:themeColor="accent1" w:themeShade="80"/>
        </w:rPr>
        <w:lastRenderedPageBreak/>
        <w:t>Líneas Estratégicas</w:t>
      </w:r>
    </w:p>
    <w:p w:rsidR="005431A8" w:rsidRPr="00B50BED" w:rsidRDefault="005431A8" w:rsidP="000D238E">
      <w:pPr>
        <w:pStyle w:val="Prrafodelista"/>
        <w:numPr>
          <w:ilvl w:val="0"/>
          <w:numId w:val="2"/>
        </w:numPr>
        <w:jc w:val="both"/>
        <w:rPr>
          <w:rFonts w:ascii="Montserrat" w:hAnsi="Montserrat"/>
        </w:rPr>
      </w:pPr>
      <w:r w:rsidRPr="00B50BED">
        <w:rPr>
          <w:rFonts w:ascii="Montserrat" w:hAnsi="Montserrat"/>
        </w:rPr>
        <w:t>Adultos mayores con atención integr</w:t>
      </w:r>
      <w:r w:rsidR="000D238E">
        <w:rPr>
          <w:rFonts w:ascii="Montserrat" w:hAnsi="Montserrat"/>
        </w:rPr>
        <w:t>al en Centros de Cuidado Diurno.</w:t>
      </w:r>
    </w:p>
    <w:p w:rsidR="005431A8" w:rsidRPr="00B50BED" w:rsidRDefault="005431A8" w:rsidP="000D238E">
      <w:pPr>
        <w:pStyle w:val="Prrafodelista"/>
        <w:numPr>
          <w:ilvl w:val="0"/>
          <w:numId w:val="2"/>
        </w:numPr>
        <w:jc w:val="both"/>
        <w:rPr>
          <w:rFonts w:ascii="Montserrat" w:hAnsi="Montserrat"/>
        </w:rPr>
      </w:pPr>
      <w:r w:rsidRPr="00B50BED">
        <w:rPr>
          <w:rFonts w:ascii="Montserrat" w:hAnsi="Montserrat"/>
        </w:rPr>
        <w:t>Adultos mayores con atención integral en Centros de Cuidado Permanente</w:t>
      </w:r>
      <w:r w:rsidR="000D238E">
        <w:rPr>
          <w:rFonts w:ascii="Montserrat" w:hAnsi="Montserrat"/>
        </w:rPr>
        <w:t>.</w:t>
      </w:r>
    </w:p>
    <w:p w:rsidR="005431A8" w:rsidRDefault="005431A8" w:rsidP="000D238E">
      <w:pPr>
        <w:pStyle w:val="Prrafodelista"/>
        <w:numPr>
          <w:ilvl w:val="0"/>
          <w:numId w:val="2"/>
        </w:numPr>
        <w:jc w:val="both"/>
        <w:rPr>
          <w:rFonts w:ascii="Montserrat" w:hAnsi="Montserrat"/>
        </w:rPr>
      </w:pPr>
      <w:r w:rsidRPr="00B50BED">
        <w:rPr>
          <w:rFonts w:ascii="Montserrat" w:hAnsi="Montserrat"/>
        </w:rPr>
        <w:t>Operativización del Comité Nacional de Protección a la Vejez CONAPROV</w:t>
      </w:r>
      <w:r w:rsidR="000D238E">
        <w:rPr>
          <w:rFonts w:ascii="Montserrat" w:hAnsi="Montserrat"/>
        </w:rPr>
        <w:t>.</w:t>
      </w:r>
    </w:p>
    <w:p w:rsidR="000D238E" w:rsidRDefault="000D238E" w:rsidP="000D238E">
      <w:pPr>
        <w:spacing w:after="0"/>
        <w:rPr>
          <w:rFonts w:ascii="Montserrat" w:hAnsi="Montserrat"/>
        </w:rPr>
      </w:pPr>
    </w:p>
    <w:p w:rsidR="000D238E" w:rsidRPr="000D238E" w:rsidRDefault="000D238E" w:rsidP="000D238E">
      <w:pPr>
        <w:spacing w:after="0" w:line="276" w:lineRule="auto"/>
        <w:rPr>
          <w:rFonts w:ascii="Montserrat" w:hAnsi="Montserrat"/>
          <w:b/>
          <w:color w:val="1F4E79" w:themeColor="accent1" w:themeShade="80"/>
        </w:rPr>
      </w:pPr>
      <w:r w:rsidRPr="000D238E">
        <w:rPr>
          <w:rFonts w:ascii="Montserrat" w:hAnsi="Montserrat"/>
          <w:b/>
          <w:color w:val="1F4E79" w:themeColor="accent1" w:themeShade="80"/>
        </w:rPr>
        <w:t>Objetivo Estratégico</w:t>
      </w:r>
      <w:r w:rsidR="00223EFE" w:rsidRPr="000D238E">
        <w:rPr>
          <w:rFonts w:ascii="Montserrat" w:hAnsi="Montserrat"/>
          <w:b/>
          <w:color w:val="1F4E79" w:themeColor="accent1" w:themeShade="80"/>
        </w:rPr>
        <w:t xml:space="preserve"> </w:t>
      </w:r>
    </w:p>
    <w:p w:rsidR="00792B79" w:rsidRDefault="00223EFE" w:rsidP="000D238E">
      <w:pPr>
        <w:spacing w:after="0" w:line="276" w:lineRule="auto"/>
        <w:jc w:val="both"/>
        <w:rPr>
          <w:rFonts w:ascii="Montserrat" w:hAnsi="Montserrat"/>
        </w:rPr>
      </w:pPr>
      <w:r w:rsidRPr="000D238E">
        <w:rPr>
          <w:rFonts w:ascii="Montserrat" w:hAnsi="Montserrat"/>
        </w:rPr>
        <w:t>Desarrollar e incrementar de forma sostenible y responsable los servicios de asistencia y promoción social dirigido a personas en condición de pobreza y extrema para contribuir al mejoramiento de las condiciones de vida de la población más vulnerable del país a través de la ejecución de acciones en el área de salud, educación inicial y preprimaria, seguridad alimentaria y nutricional, capacitaciones técnico-productivas para la mujer y atención integral al adulto mayor.</w:t>
      </w:r>
    </w:p>
    <w:p w:rsidR="001C6406" w:rsidRDefault="001C6406" w:rsidP="001C6406">
      <w:pPr>
        <w:spacing w:after="0" w:line="276" w:lineRule="auto"/>
        <w:jc w:val="both"/>
        <w:rPr>
          <w:rFonts w:ascii="Montserrat" w:hAnsi="Montserrat"/>
        </w:rPr>
      </w:pPr>
      <w:r>
        <w:rPr>
          <w:rFonts w:ascii="Montserrat" w:hAnsi="Montserrat"/>
        </w:rPr>
        <w:t>Para el presente ejercicio fiscal, se muestra la programación por producto y subproducto, para atención en asistencia social a personas en pobreza y pobreza extrema.</w:t>
      </w:r>
    </w:p>
    <w:p w:rsidR="001C6406" w:rsidRPr="00B932A7" w:rsidRDefault="001C6406" w:rsidP="001C6406">
      <w:pPr>
        <w:spacing w:after="0" w:line="276" w:lineRule="auto"/>
        <w:jc w:val="both"/>
        <w:rPr>
          <w:rFonts w:ascii="Montserrat" w:hAnsi="Montserrat"/>
        </w:rPr>
      </w:pPr>
    </w:p>
    <w:p w:rsidR="001C6406" w:rsidRPr="008B4D8A" w:rsidRDefault="001C6406" w:rsidP="001C6406">
      <w:pPr>
        <w:pStyle w:val="Descripcin"/>
        <w:spacing w:after="0"/>
        <w:jc w:val="center"/>
        <w:rPr>
          <w:rFonts w:ascii="Montserrat" w:hAnsi="Montserrat" w:cs="Times New Roman"/>
          <w:iCs w:val="0"/>
          <w:sz w:val="16"/>
          <w:lang w:val="es-CR"/>
        </w:rPr>
      </w:pPr>
      <w:r w:rsidRPr="008B4D8A">
        <w:rPr>
          <w:rFonts w:ascii="Montserrat" w:eastAsia="Montserrat" w:hAnsi="Montserrat" w:cs="Times New Roman"/>
          <w:b/>
          <w:i w:val="0"/>
          <w:iCs w:val="0"/>
          <w:color w:val="auto"/>
          <w:sz w:val="22"/>
          <w:szCs w:val="24"/>
          <w:lang w:val="es-CR"/>
        </w:rPr>
        <w:lastRenderedPageBreak/>
        <w:t>Tabla 1.</w:t>
      </w:r>
      <w:r w:rsidRPr="008B4D8A">
        <w:rPr>
          <w:rFonts w:ascii="Montserrat" w:eastAsia="Montserrat" w:hAnsi="Montserrat" w:cs="Times New Roman"/>
          <w:i w:val="0"/>
          <w:iCs w:val="0"/>
          <w:color w:val="auto"/>
          <w:sz w:val="22"/>
          <w:szCs w:val="24"/>
          <w:lang w:val="es-CR"/>
        </w:rPr>
        <w:t xml:space="preserve"> Información de metas fiscas y financieras por producto y subproducto, año 2022.</w:t>
      </w:r>
    </w:p>
    <w:tbl>
      <w:tblPr>
        <w:tblW w:w="8818" w:type="dxa"/>
        <w:jc w:val="center"/>
        <w:tblCellMar>
          <w:left w:w="70" w:type="dxa"/>
          <w:right w:w="70" w:type="dxa"/>
        </w:tblCellMar>
        <w:tblLook w:val="04A0" w:firstRow="1" w:lastRow="0" w:firstColumn="1" w:lastColumn="0" w:noHBand="0" w:noVBand="1"/>
      </w:tblPr>
      <w:tblGrid>
        <w:gridCol w:w="4832"/>
        <w:gridCol w:w="1165"/>
        <w:gridCol w:w="1225"/>
        <w:gridCol w:w="1596"/>
      </w:tblGrid>
      <w:tr w:rsidR="008B4D8A" w:rsidRPr="000A21A5" w:rsidTr="008B4D8A">
        <w:trPr>
          <w:trHeight w:val="336"/>
          <w:tblHeader/>
          <w:jc w:val="center"/>
        </w:trPr>
        <w:tc>
          <w:tcPr>
            <w:tcW w:w="4832" w:type="dxa"/>
            <w:tcBorders>
              <w:top w:val="single" w:sz="8" w:space="0" w:color="9BC2E6"/>
              <w:left w:val="single" w:sz="8" w:space="0" w:color="9BC2E6"/>
              <w:bottom w:val="single" w:sz="8" w:space="0" w:color="9BC2E6"/>
              <w:right w:val="single" w:sz="8" w:space="0" w:color="9BC2E6"/>
            </w:tcBorders>
            <w:shd w:val="clear" w:color="000000" w:fill="4472C4"/>
            <w:vAlign w:val="center"/>
            <w:hideMark/>
          </w:tcPr>
          <w:p w:rsidR="001C6406" w:rsidRPr="000A21A5" w:rsidRDefault="001C6406" w:rsidP="00E05B23">
            <w:pPr>
              <w:spacing w:after="0"/>
              <w:jc w:val="center"/>
              <w:rPr>
                <w:rFonts w:ascii="Times New Roman" w:eastAsia="Times New Roman" w:hAnsi="Times New Roman" w:cs="Times New Roman"/>
                <w:b/>
                <w:bCs/>
                <w:color w:val="FFFFFF"/>
                <w:sz w:val="20"/>
                <w:szCs w:val="20"/>
                <w:lang w:eastAsia="es-GT"/>
              </w:rPr>
            </w:pPr>
            <w:r w:rsidRPr="000A21A5">
              <w:rPr>
                <w:rFonts w:ascii="Times New Roman" w:eastAsia="Times New Roman" w:hAnsi="Times New Roman" w:cs="Times New Roman"/>
                <w:b/>
                <w:bCs/>
                <w:color w:val="FFFFFF"/>
                <w:sz w:val="20"/>
                <w:szCs w:val="20"/>
                <w:lang w:eastAsia="es-GT"/>
              </w:rPr>
              <w:t>CONCEPTO</w:t>
            </w:r>
          </w:p>
        </w:tc>
        <w:tc>
          <w:tcPr>
            <w:tcW w:w="1165" w:type="dxa"/>
            <w:tcBorders>
              <w:top w:val="single" w:sz="8" w:space="0" w:color="9BC2E6"/>
              <w:left w:val="nil"/>
              <w:bottom w:val="single" w:sz="8" w:space="0" w:color="9BC2E6"/>
              <w:right w:val="single" w:sz="8" w:space="0" w:color="9BC2E6"/>
            </w:tcBorders>
            <w:shd w:val="clear" w:color="000000" w:fill="4472C4"/>
          </w:tcPr>
          <w:p w:rsidR="001C6406" w:rsidRPr="000A21A5" w:rsidRDefault="001C6406" w:rsidP="00E05B23">
            <w:pPr>
              <w:spacing w:after="0"/>
              <w:jc w:val="center"/>
              <w:rPr>
                <w:rFonts w:ascii="Times New Roman" w:eastAsia="Times New Roman" w:hAnsi="Times New Roman" w:cs="Times New Roman"/>
                <w:b/>
                <w:bCs/>
                <w:color w:val="FFFFFF"/>
                <w:sz w:val="20"/>
                <w:szCs w:val="20"/>
                <w:lang w:eastAsia="es-GT"/>
              </w:rPr>
            </w:pPr>
            <w:r>
              <w:rPr>
                <w:rFonts w:ascii="Times New Roman" w:eastAsia="Times New Roman" w:hAnsi="Times New Roman" w:cs="Times New Roman"/>
                <w:b/>
                <w:bCs/>
                <w:color w:val="FFFFFF"/>
                <w:sz w:val="20"/>
                <w:szCs w:val="20"/>
                <w:lang w:eastAsia="es-GT"/>
              </w:rPr>
              <w:t>UNIDAD DE MEDIDA</w:t>
            </w:r>
          </w:p>
        </w:tc>
        <w:tc>
          <w:tcPr>
            <w:tcW w:w="1225" w:type="dxa"/>
            <w:tcBorders>
              <w:top w:val="single" w:sz="8" w:space="0" w:color="9BC2E6"/>
              <w:left w:val="single" w:sz="8" w:space="0" w:color="9BC2E6"/>
              <w:bottom w:val="single" w:sz="8" w:space="0" w:color="9BC2E6"/>
              <w:right w:val="single" w:sz="8" w:space="0" w:color="9BC2E6"/>
            </w:tcBorders>
            <w:shd w:val="clear" w:color="000000" w:fill="4472C4"/>
            <w:vAlign w:val="center"/>
            <w:hideMark/>
          </w:tcPr>
          <w:p w:rsidR="001C6406" w:rsidRPr="000A21A5" w:rsidRDefault="001C6406" w:rsidP="00E05B23">
            <w:pPr>
              <w:spacing w:after="0"/>
              <w:jc w:val="center"/>
              <w:rPr>
                <w:rFonts w:ascii="Times New Roman" w:eastAsia="Times New Roman" w:hAnsi="Times New Roman" w:cs="Times New Roman"/>
                <w:b/>
                <w:bCs/>
                <w:color w:val="FFFFFF"/>
                <w:sz w:val="20"/>
                <w:szCs w:val="20"/>
                <w:lang w:eastAsia="es-GT"/>
              </w:rPr>
            </w:pPr>
            <w:r w:rsidRPr="000A21A5">
              <w:rPr>
                <w:rFonts w:ascii="Times New Roman" w:eastAsia="Times New Roman" w:hAnsi="Times New Roman" w:cs="Times New Roman"/>
                <w:b/>
                <w:bCs/>
                <w:color w:val="FFFFFF"/>
                <w:sz w:val="20"/>
                <w:szCs w:val="20"/>
                <w:lang w:eastAsia="es-GT"/>
              </w:rPr>
              <w:t xml:space="preserve">META </w:t>
            </w:r>
            <w:r w:rsidR="008B4D8A">
              <w:rPr>
                <w:rFonts w:ascii="Times New Roman" w:eastAsia="Times New Roman" w:hAnsi="Times New Roman" w:cs="Times New Roman"/>
                <w:b/>
                <w:bCs/>
                <w:color w:val="FFFFFF"/>
                <w:sz w:val="20"/>
                <w:szCs w:val="20"/>
                <w:lang w:eastAsia="es-GT"/>
              </w:rPr>
              <w:t xml:space="preserve"> FÍSICA </w:t>
            </w:r>
            <w:r>
              <w:rPr>
                <w:rFonts w:ascii="Times New Roman" w:eastAsia="Times New Roman" w:hAnsi="Times New Roman" w:cs="Times New Roman"/>
                <w:b/>
                <w:bCs/>
                <w:color w:val="FFFFFF"/>
                <w:sz w:val="20"/>
                <w:szCs w:val="20"/>
                <w:lang w:eastAsia="es-GT"/>
              </w:rPr>
              <w:t>VIGENTE</w:t>
            </w:r>
          </w:p>
        </w:tc>
        <w:tc>
          <w:tcPr>
            <w:tcW w:w="1596" w:type="dxa"/>
            <w:tcBorders>
              <w:top w:val="single" w:sz="8" w:space="0" w:color="9BC2E6"/>
              <w:left w:val="nil"/>
              <w:bottom w:val="single" w:sz="8" w:space="0" w:color="9BC2E6"/>
              <w:right w:val="single" w:sz="8" w:space="0" w:color="9BC2E6"/>
            </w:tcBorders>
            <w:shd w:val="clear" w:color="000000" w:fill="4472C4"/>
            <w:vAlign w:val="center"/>
          </w:tcPr>
          <w:p w:rsidR="001C6406" w:rsidRPr="000A21A5" w:rsidRDefault="001C6406" w:rsidP="008B4D8A">
            <w:pPr>
              <w:spacing w:after="0"/>
              <w:jc w:val="center"/>
              <w:rPr>
                <w:rFonts w:ascii="Times New Roman" w:eastAsia="Times New Roman" w:hAnsi="Times New Roman" w:cs="Times New Roman"/>
                <w:b/>
                <w:bCs/>
                <w:color w:val="FFFFFF"/>
                <w:sz w:val="20"/>
                <w:szCs w:val="20"/>
                <w:lang w:eastAsia="es-GT"/>
              </w:rPr>
            </w:pPr>
            <w:r>
              <w:rPr>
                <w:rFonts w:ascii="Times New Roman" w:eastAsia="Times New Roman" w:hAnsi="Times New Roman" w:cs="Times New Roman"/>
                <w:b/>
                <w:bCs/>
                <w:color w:val="FFFFFF"/>
                <w:sz w:val="20"/>
                <w:szCs w:val="20"/>
                <w:lang w:eastAsia="es-GT"/>
              </w:rPr>
              <w:t>PRESUPUESTO VIGENTE</w:t>
            </w:r>
          </w:p>
        </w:tc>
      </w:tr>
      <w:tr w:rsidR="001C6406" w:rsidRPr="005C6DF5" w:rsidTr="00E05B23">
        <w:trPr>
          <w:trHeight w:val="202"/>
          <w:jc w:val="center"/>
        </w:trPr>
        <w:tc>
          <w:tcPr>
            <w:tcW w:w="4832"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rPr>
                <w:rFonts w:ascii="Times New Roman" w:eastAsia="Times New Roman" w:hAnsi="Times New Roman" w:cs="Times New Roman"/>
                <w:b/>
                <w:bCs/>
                <w:color w:val="000000"/>
                <w:sz w:val="20"/>
                <w:szCs w:val="20"/>
                <w:lang w:eastAsia="es-GT"/>
              </w:rPr>
            </w:pPr>
            <w:r w:rsidRPr="000A21A5">
              <w:rPr>
                <w:rFonts w:ascii="Times New Roman" w:eastAsia="Times New Roman" w:hAnsi="Times New Roman" w:cs="Times New Roman"/>
                <w:b/>
                <w:bCs/>
                <w:color w:val="000000"/>
                <w:sz w:val="20"/>
                <w:szCs w:val="20"/>
                <w:lang w:eastAsia="es-GT"/>
              </w:rPr>
              <w:t>Dirección y Coordinación</w:t>
            </w:r>
          </w:p>
        </w:tc>
        <w:tc>
          <w:tcPr>
            <w:tcW w:w="1165" w:type="dxa"/>
            <w:tcBorders>
              <w:top w:val="single" w:sz="8" w:space="0" w:color="9BC2E6"/>
              <w:left w:val="nil"/>
              <w:bottom w:val="single" w:sz="8" w:space="0" w:color="9BC2E6"/>
              <w:right w:val="single" w:sz="8" w:space="0" w:color="9BC2E6"/>
            </w:tcBorders>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r w:rsidRPr="00B12CD0">
              <w:rPr>
                <w:rFonts w:ascii="Times New Roman" w:eastAsia="Times New Roman" w:hAnsi="Times New Roman" w:cs="Times New Roman"/>
                <w:bCs/>
                <w:sz w:val="20"/>
                <w:szCs w:val="20"/>
                <w:lang w:eastAsia="es-GT"/>
              </w:rPr>
              <w:t>Documento</w:t>
            </w:r>
          </w:p>
        </w:tc>
        <w:tc>
          <w:tcPr>
            <w:tcW w:w="1225"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sidRPr="000A21A5">
              <w:rPr>
                <w:rFonts w:ascii="Times New Roman" w:eastAsia="Times New Roman" w:hAnsi="Times New Roman" w:cs="Times New Roman"/>
                <w:color w:val="000000"/>
                <w:sz w:val="20"/>
                <w:szCs w:val="20"/>
                <w:lang w:eastAsia="es-GT"/>
              </w:rPr>
              <w:t>12</w:t>
            </w:r>
          </w:p>
        </w:tc>
        <w:tc>
          <w:tcPr>
            <w:tcW w:w="1596" w:type="dxa"/>
            <w:vMerge w:val="restart"/>
            <w:tcBorders>
              <w:top w:val="nil"/>
              <w:left w:val="nil"/>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Pr>
                <w:rFonts w:ascii="Times New Roman" w:eastAsia="Times New Roman" w:hAnsi="Times New Roman" w:cs="Times New Roman"/>
                <w:color w:val="000000"/>
                <w:sz w:val="20"/>
                <w:szCs w:val="20"/>
                <w:lang w:eastAsia="es-GT"/>
              </w:rPr>
              <w:t>Q</w:t>
            </w:r>
            <w:r w:rsidRPr="005C6DF5">
              <w:rPr>
                <w:rFonts w:ascii="Times New Roman" w:eastAsia="Times New Roman" w:hAnsi="Times New Roman" w:cs="Times New Roman"/>
                <w:color w:val="000000"/>
                <w:sz w:val="20"/>
                <w:szCs w:val="20"/>
                <w:lang w:eastAsia="es-GT"/>
              </w:rPr>
              <w:t>29,634,540.00</w:t>
            </w:r>
          </w:p>
        </w:tc>
      </w:tr>
      <w:tr w:rsidR="001C6406" w:rsidRPr="000A21A5" w:rsidTr="00E05B23">
        <w:trPr>
          <w:trHeight w:val="202"/>
          <w:jc w:val="center"/>
        </w:trPr>
        <w:tc>
          <w:tcPr>
            <w:tcW w:w="4832"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rPr>
                <w:rFonts w:ascii="Times New Roman" w:eastAsia="Times New Roman" w:hAnsi="Times New Roman" w:cs="Times New Roman"/>
                <w:color w:val="000000"/>
                <w:sz w:val="20"/>
                <w:szCs w:val="20"/>
                <w:lang w:eastAsia="es-GT"/>
              </w:rPr>
            </w:pPr>
            <w:r w:rsidRPr="000A21A5">
              <w:rPr>
                <w:rFonts w:ascii="Times New Roman" w:eastAsia="Times New Roman" w:hAnsi="Times New Roman" w:cs="Times New Roman"/>
                <w:color w:val="000000"/>
                <w:sz w:val="20"/>
                <w:szCs w:val="20"/>
                <w:lang w:eastAsia="es-GT"/>
              </w:rPr>
              <w:t>Dirección y Coordinación</w:t>
            </w:r>
          </w:p>
        </w:tc>
        <w:tc>
          <w:tcPr>
            <w:tcW w:w="1165" w:type="dxa"/>
            <w:tcBorders>
              <w:top w:val="single" w:sz="8" w:space="0" w:color="9BC2E6"/>
              <w:left w:val="nil"/>
              <w:bottom w:val="single" w:sz="8" w:space="0" w:color="9BC2E6"/>
              <w:right w:val="single" w:sz="8" w:space="0" w:color="9BC2E6"/>
            </w:tcBorders>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r>
              <w:rPr>
                <w:rFonts w:ascii="Times New Roman" w:eastAsia="Times New Roman" w:hAnsi="Times New Roman" w:cs="Times New Roman"/>
                <w:bCs/>
                <w:sz w:val="20"/>
                <w:szCs w:val="20"/>
                <w:lang w:eastAsia="es-GT"/>
              </w:rPr>
              <w:t>Documento</w:t>
            </w:r>
          </w:p>
        </w:tc>
        <w:tc>
          <w:tcPr>
            <w:tcW w:w="1225"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sidRPr="000A21A5">
              <w:rPr>
                <w:rFonts w:ascii="Times New Roman" w:eastAsia="Times New Roman" w:hAnsi="Times New Roman" w:cs="Times New Roman"/>
                <w:color w:val="000000"/>
                <w:sz w:val="20"/>
                <w:szCs w:val="20"/>
                <w:lang w:eastAsia="es-GT"/>
              </w:rPr>
              <w:t>12</w:t>
            </w:r>
          </w:p>
        </w:tc>
        <w:tc>
          <w:tcPr>
            <w:tcW w:w="1596" w:type="dxa"/>
            <w:vMerge/>
            <w:tcBorders>
              <w:left w:val="nil"/>
              <w:bottom w:val="single" w:sz="8" w:space="0" w:color="9BC2E6"/>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p>
        </w:tc>
      </w:tr>
      <w:tr w:rsidR="008B4D8A" w:rsidRPr="000A21A5" w:rsidTr="00E05B23">
        <w:trPr>
          <w:trHeight w:val="202"/>
          <w:jc w:val="center"/>
        </w:trPr>
        <w:tc>
          <w:tcPr>
            <w:tcW w:w="4832" w:type="dxa"/>
            <w:tcBorders>
              <w:top w:val="nil"/>
              <w:left w:val="single" w:sz="8" w:space="0" w:color="9BC2E6"/>
              <w:bottom w:val="single" w:sz="8" w:space="0" w:color="9BC2E6"/>
              <w:right w:val="single" w:sz="8" w:space="0" w:color="9BC2E6"/>
            </w:tcBorders>
            <w:shd w:val="clear" w:color="000000" w:fill="5B9BD5"/>
            <w:vAlign w:val="center"/>
            <w:hideMark/>
          </w:tcPr>
          <w:p w:rsidR="001C6406" w:rsidRPr="000A21A5" w:rsidRDefault="001C6406" w:rsidP="00E05B23">
            <w:pPr>
              <w:spacing w:after="0"/>
              <w:jc w:val="center"/>
              <w:rPr>
                <w:rFonts w:ascii="Times New Roman" w:eastAsia="Times New Roman" w:hAnsi="Times New Roman" w:cs="Times New Roman"/>
                <w:color w:val="FFFFFF"/>
                <w:sz w:val="20"/>
                <w:szCs w:val="20"/>
                <w:lang w:eastAsia="es-GT"/>
              </w:rPr>
            </w:pPr>
            <w:r w:rsidRPr="000A21A5">
              <w:rPr>
                <w:rFonts w:ascii="Times New Roman" w:eastAsia="Times New Roman" w:hAnsi="Times New Roman" w:cs="Times New Roman"/>
                <w:color w:val="FFFFFF"/>
                <w:sz w:val="20"/>
                <w:szCs w:val="20"/>
                <w:lang w:eastAsia="es-GT"/>
              </w:rPr>
              <w:t>DIRECCIÓN DE HOGARES COMUNITARIOS</w:t>
            </w:r>
          </w:p>
        </w:tc>
        <w:tc>
          <w:tcPr>
            <w:tcW w:w="1165" w:type="dxa"/>
            <w:tcBorders>
              <w:top w:val="single" w:sz="8" w:space="0" w:color="9BC2E6"/>
              <w:left w:val="nil"/>
              <w:bottom w:val="single" w:sz="8" w:space="0" w:color="9BC2E6"/>
              <w:right w:val="single" w:sz="8" w:space="0" w:color="9BC2E6"/>
            </w:tcBorders>
            <w:shd w:val="clear" w:color="000000" w:fill="5B9BD5"/>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p>
        </w:tc>
        <w:tc>
          <w:tcPr>
            <w:tcW w:w="1225" w:type="dxa"/>
            <w:tcBorders>
              <w:top w:val="nil"/>
              <w:left w:val="single" w:sz="8" w:space="0" w:color="9BC2E6"/>
              <w:bottom w:val="single" w:sz="8" w:space="0" w:color="9BC2E6"/>
              <w:right w:val="single" w:sz="8" w:space="0" w:color="9BC2E6"/>
            </w:tcBorders>
            <w:shd w:val="clear" w:color="000000" w:fill="5B9BD5"/>
            <w:vAlign w:val="center"/>
            <w:hideMark/>
          </w:tcPr>
          <w:p w:rsidR="001C6406" w:rsidRPr="000A21A5" w:rsidRDefault="001C6406" w:rsidP="00E05B23">
            <w:pPr>
              <w:spacing w:after="0"/>
              <w:jc w:val="center"/>
              <w:rPr>
                <w:rFonts w:ascii="Times New Roman" w:eastAsia="Times New Roman" w:hAnsi="Times New Roman" w:cs="Times New Roman"/>
                <w:color w:val="FFFFFF"/>
                <w:sz w:val="20"/>
                <w:szCs w:val="20"/>
                <w:lang w:eastAsia="es-GT"/>
              </w:rPr>
            </w:pPr>
            <w:r w:rsidRPr="000A21A5">
              <w:rPr>
                <w:rFonts w:ascii="Times New Roman" w:eastAsia="Times New Roman" w:hAnsi="Times New Roman" w:cs="Times New Roman"/>
                <w:color w:val="FFFFFF"/>
                <w:sz w:val="20"/>
                <w:szCs w:val="20"/>
                <w:lang w:eastAsia="es-GT"/>
              </w:rPr>
              <w:t> </w:t>
            </w:r>
          </w:p>
        </w:tc>
        <w:tc>
          <w:tcPr>
            <w:tcW w:w="1596" w:type="dxa"/>
            <w:tcBorders>
              <w:top w:val="nil"/>
              <w:left w:val="nil"/>
              <w:bottom w:val="single" w:sz="8" w:space="0" w:color="9BC2E6"/>
              <w:right w:val="single" w:sz="8" w:space="0" w:color="9BC2E6"/>
            </w:tcBorders>
            <w:shd w:val="clear" w:color="000000" w:fill="5B9BD5"/>
            <w:vAlign w:val="center"/>
          </w:tcPr>
          <w:p w:rsidR="001C6406" w:rsidRPr="000A21A5" w:rsidRDefault="001C6406" w:rsidP="00E05B23">
            <w:pPr>
              <w:spacing w:after="0"/>
              <w:jc w:val="center"/>
              <w:rPr>
                <w:rFonts w:ascii="Times New Roman" w:eastAsia="Times New Roman" w:hAnsi="Times New Roman" w:cs="Times New Roman"/>
                <w:color w:val="FFFFFF"/>
                <w:sz w:val="20"/>
                <w:szCs w:val="20"/>
                <w:lang w:eastAsia="es-GT"/>
              </w:rPr>
            </w:pPr>
          </w:p>
        </w:tc>
      </w:tr>
      <w:tr w:rsidR="001C6406" w:rsidRPr="000A21A5" w:rsidTr="00E05B23">
        <w:trPr>
          <w:trHeight w:val="395"/>
          <w:jc w:val="center"/>
        </w:trPr>
        <w:tc>
          <w:tcPr>
            <w:tcW w:w="4832"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rPr>
                <w:rFonts w:ascii="Times New Roman" w:eastAsia="Times New Roman" w:hAnsi="Times New Roman" w:cs="Times New Roman"/>
                <w:b/>
                <w:bCs/>
                <w:color w:val="000000"/>
                <w:sz w:val="20"/>
                <w:szCs w:val="20"/>
                <w:lang w:eastAsia="es-GT"/>
              </w:rPr>
            </w:pPr>
            <w:r w:rsidRPr="00B12CD0">
              <w:rPr>
                <w:rFonts w:ascii="Times New Roman" w:eastAsia="Times New Roman" w:hAnsi="Times New Roman" w:cs="Times New Roman"/>
                <w:b/>
                <w:bCs/>
                <w:color w:val="000000"/>
                <w:sz w:val="20"/>
                <w:szCs w:val="20"/>
                <w:lang w:eastAsia="es-GT"/>
              </w:rPr>
              <w:t>Niños y niñas de 6 meses a 7 años de edad en situación de pobreza y pobreza extrema beneficiados con atención integral</w:t>
            </w:r>
            <w:r>
              <w:rPr>
                <w:rFonts w:ascii="Times New Roman" w:eastAsia="Times New Roman" w:hAnsi="Times New Roman" w:cs="Times New Roman"/>
                <w:b/>
                <w:bCs/>
                <w:color w:val="000000"/>
                <w:sz w:val="20"/>
                <w:szCs w:val="20"/>
                <w:lang w:eastAsia="es-GT"/>
              </w:rPr>
              <w:t>.</w:t>
            </w:r>
          </w:p>
        </w:tc>
        <w:tc>
          <w:tcPr>
            <w:tcW w:w="1165" w:type="dxa"/>
            <w:tcBorders>
              <w:top w:val="single" w:sz="8" w:space="0" w:color="9BC2E6"/>
              <w:left w:val="nil"/>
              <w:bottom w:val="single" w:sz="8" w:space="0" w:color="9BC2E6"/>
              <w:right w:val="single" w:sz="8" w:space="0" w:color="9BC2E6"/>
            </w:tcBorders>
            <w:vAlign w:val="center"/>
          </w:tcPr>
          <w:p w:rsidR="001C6406" w:rsidRPr="005C6DF5" w:rsidRDefault="001C6406" w:rsidP="00E05B23">
            <w:pPr>
              <w:spacing w:after="0"/>
              <w:jc w:val="center"/>
              <w:rPr>
                <w:rFonts w:ascii="Times New Roman" w:eastAsia="Times New Roman" w:hAnsi="Times New Roman" w:cs="Times New Roman"/>
                <w:b/>
                <w:bCs/>
                <w:sz w:val="20"/>
                <w:szCs w:val="20"/>
                <w:lang w:eastAsia="es-GT"/>
              </w:rPr>
            </w:pPr>
            <w:r w:rsidRPr="005C6DF5">
              <w:rPr>
                <w:rFonts w:ascii="Times New Roman" w:eastAsia="Times New Roman" w:hAnsi="Times New Roman" w:cs="Times New Roman"/>
                <w:b/>
                <w:bCs/>
                <w:sz w:val="20"/>
                <w:szCs w:val="20"/>
                <w:lang w:eastAsia="es-GT"/>
              </w:rPr>
              <w:t>Persona</w:t>
            </w:r>
          </w:p>
        </w:tc>
        <w:tc>
          <w:tcPr>
            <w:tcW w:w="1225" w:type="dxa"/>
            <w:tcBorders>
              <w:top w:val="nil"/>
              <w:left w:val="single" w:sz="8" w:space="0" w:color="9BC2E6"/>
              <w:bottom w:val="single" w:sz="8" w:space="0" w:color="9BC2E6"/>
              <w:right w:val="single" w:sz="8" w:space="0" w:color="9BC2E6"/>
            </w:tcBorders>
            <w:shd w:val="clear" w:color="auto" w:fill="auto"/>
            <w:vAlign w:val="center"/>
            <w:hideMark/>
          </w:tcPr>
          <w:p w:rsidR="001C6406" w:rsidRPr="005C6DF5" w:rsidRDefault="001C6406" w:rsidP="00E05B23">
            <w:pPr>
              <w:spacing w:after="0"/>
              <w:jc w:val="center"/>
              <w:rPr>
                <w:rFonts w:ascii="Times New Roman" w:eastAsia="Times New Roman" w:hAnsi="Times New Roman" w:cs="Times New Roman"/>
                <w:b/>
                <w:color w:val="000000"/>
                <w:sz w:val="20"/>
                <w:szCs w:val="20"/>
                <w:lang w:eastAsia="es-GT"/>
              </w:rPr>
            </w:pPr>
            <w:r w:rsidRPr="005C6DF5">
              <w:rPr>
                <w:rFonts w:ascii="Times New Roman" w:eastAsia="Times New Roman" w:hAnsi="Times New Roman" w:cs="Times New Roman"/>
                <w:b/>
                <w:color w:val="000000"/>
                <w:sz w:val="20"/>
                <w:szCs w:val="20"/>
                <w:lang w:eastAsia="es-GT"/>
              </w:rPr>
              <w:t>17,050</w:t>
            </w:r>
          </w:p>
        </w:tc>
        <w:tc>
          <w:tcPr>
            <w:tcW w:w="1596" w:type="dxa"/>
            <w:vMerge w:val="restart"/>
            <w:tcBorders>
              <w:top w:val="nil"/>
              <w:left w:val="nil"/>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sidRPr="005C6DF5">
              <w:rPr>
                <w:rFonts w:ascii="Times New Roman" w:eastAsia="Times New Roman" w:hAnsi="Times New Roman" w:cs="Times New Roman"/>
                <w:color w:val="000000"/>
                <w:sz w:val="20"/>
                <w:szCs w:val="20"/>
                <w:lang w:eastAsia="es-GT"/>
              </w:rPr>
              <w:t>Q102,153,732.00</w:t>
            </w:r>
          </w:p>
        </w:tc>
      </w:tr>
      <w:tr w:rsidR="001C6406" w:rsidRPr="000A21A5" w:rsidTr="00E05B23">
        <w:trPr>
          <w:trHeight w:val="336"/>
          <w:jc w:val="center"/>
        </w:trPr>
        <w:tc>
          <w:tcPr>
            <w:tcW w:w="4832"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rPr>
                <w:rFonts w:ascii="Times New Roman" w:eastAsia="Times New Roman" w:hAnsi="Times New Roman" w:cs="Times New Roman"/>
                <w:color w:val="000000"/>
                <w:sz w:val="20"/>
                <w:szCs w:val="20"/>
                <w:lang w:eastAsia="es-GT"/>
              </w:rPr>
            </w:pPr>
            <w:r w:rsidRPr="00B12CD0">
              <w:rPr>
                <w:rFonts w:ascii="Times New Roman" w:eastAsia="Times New Roman" w:hAnsi="Times New Roman" w:cs="Times New Roman"/>
                <w:color w:val="000000"/>
                <w:sz w:val="20"/>
                <w:szCs w:val="20"/>
                <w:lang w:eastAsia="es-GT"/>
              </w:rPr>
              <w:t>Niños y niñas de 6 meses a 7 años de edad en situación de pobreza y pobreza extrema beneficiados con atención integral</w:t>
            </w:r>
            <w:r>
              <w:rPr>
                <w:rFonts w:ascii="Times New Roman" w:eastAsia="Times New Roman" w:hAnsi="Times New Roman" w:cs="Times New Roman"/>
                <w:color w:val="000000"/>
                <w:sz w:val="20"/>
                <w:szCs w:val="20"/>
                <w:lang w:eastAsia="es-GT"/>
              </w:rPr>
              <w:t>.</w:t>
            </w:r>
          </w:p>
        </w:tc>
        <w:tc>
          <w:tcPr>
            <w:tcW w:w="1165" w:type="dxa"/>
            <w:tcBorders>
              <w:top w:val="single" w:sz="8" w:space="0" w:color="9BC2E6"/>
              <w:left w:val="nil"/>
              <w:bottom w:val="single" w:sz="8" w:space="0" w:color="9BC2E6"/>
              <w:right w:val="single" w:sz="8" w:space="0" w:color="9BC2E6"/>
            </w:tcBorders>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r>
              <w:rPr>
                <w:rFonts w:ascii="Times New Roman" w:eastAsia="Times New Roman" w:hAnsi="Times New Roman" w:cs="Times New Roman"/>
                <w:bCs/>
                <w:sz w:val="20"/>
                <w:szCs w:val="20"/>
                <w:lang w:eastAsia="es-GT"/>
              </w:rPr>
              <w:t>Persona</w:t>
            </w:r>
          </w:p>
        </w:tc>
        <w:tc>
          <w:tcPr>
            <w:tcW w:w="1225"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Pr>
                <w:rFonts w:ascii="Times New Roman" w:eastAsia="Times New Roman" w:hAnsi="Times New Roman" w:cs="Times New Roman"/>
                <w:color w:val="000000"/>
                <w:sz w:val="20"/>
                <w:szCs w:val="20"/>
                <w:lang w:eastAsia="es-GT"/>
              </w:rPr>
              <w:t>17,050</w:t>
            </w:r>
          </w:p>
        </w:tc>
        <w:tc>
          <w:tcPr>
            <w:tcW w:w="1596" w:type="dxa"/>
            <w:vMerge/>
            <w:tcBorders>
              <w:left w:val="nil"/>
              <w:bottom w:val="single" w:sz="8" w:space="0" w:color="9BC2E6"/>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p>
        </w:tc>
      </w:tr>
      <w:tr w:rsidR="008B4D8A" w:rsidRPr="000A21A5" w:rsidTr="00E05B23">
        <w:trPr>
          <w:trHeight w:val="202"/>
          <w:jc w:val="center"/>
        </w:trPr>
        <w:tc>
          <w:tcPr>
            <w:tcW w:w="4832" w:type="dxa"/>
            <w:tcBorders>
              <w:top w:val="nil"/>
              <w:left w:val="single" w:sz="8" w:space="0" w:color="9BC2E6"/>
              <w:bottom w:val="single" w:sz="8" w:space="0" w:color="9BC2E6"/>
              <w:right w:val="single" w:sz="8" w:space="0" w:color="9BC2E6"/>
            </w:tcBorders>
            <w:shd w:val="clear" w:color="000000" w:fill="5B9BD5"/>
            <w:vAlign w:val="center"/>
            <w:hideMark/>
          </w:tcPr>
          <w:p w:rsidR="001C6406" w:rsidRPr="000A21A5" w:rsidRDefault="001C6406" w:rsidP="00E05B23">
            <w:pPr>
              <w:spacing w:after="0"/>
              <w:jc w:val="center"/>
              <w:rPr>
                <w:rFonts w:ascii="Times New Roman" w:eastAsia="Times New Roman" w:hAnsi="Times New Roman" w:cs="Times New Roman"/>
                <w:color w:val="FFFFFF"/>
                <w:sz w:val="20"/>
                <w:szCs w:val="20"/>
                <w:lang w:eastAsia="es-GT"/>
              </w:rPr>
            </w:pPr>
            <w:r w:rsidRPr="000A21A5">
              <w:rPr>
                <w:rFonts w:ascii="Times New Roman" w:eastAsia="Times New Roman" w:hAnsi="Times New Roman" w:cs="Times New Roman"/>
                <w:color w:val="FFFFFF"/>
                <w:sz w:val="20"/>
                <w:szCs w:val="20"/>
                <w:lang w:eastAsia="es-GT"/>
              </w:rPr>
              <w:t>DIRECCIÓN DE SERVICIO SOCIAL</w:t>
            </w:r>
          </w:p>
        </w:tc>
        <w:tc>
          <w:tcPr>
            <w:tcW w:w="1165" w:type="dxa"/>
            <w:tcBorders>
              <w:top w:val="single" w:sz="8" w:space="0" w:color="9BC2E6"/>
              <w:left w:val="nil"/>
              <w:bottom w:val="single" w:sz="8" w:space="0" w:color="9BC2E6"/>
              <w:right w:val="single" w:sz="8" w:space="0" w:color="9BC2E6"/>
            </w:tcBorders>
            <w:shd w:val="clear" w:color="000000" w:fill="5B9BD5"/>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p>
        </w:tc>
        <w:tc>
          <w:tcPr>
            <w:tcW w:w="1225" w:type="dxa"/>
            <w:tcBorders>
              <w:top w:val="nil"/>
              <w:left w:val="single" w:sz="8" w:space="0" w:color="9BC2E6"/>
              <w:bottom w:val="single" w:sz="8" w:space="0" w:color="9BC2E6"/>
              <w:right w:val="single" w:sz="8" w:space="0" w:color="9BC2E6"/>
            </w:tcBorders>
            <w:shd w:val="clear" w:color="000000" w:fill="5B9BD5"/>
            <w:vAlign w:val="center"/>
            <w:hideMark/>
          </w:tcPr>
          <w:p w:rsidR="001C6406" w:rsidRPr="000A21A5" w:rsidRDefault="001C6406" w:rsidP="00E05B23">
            <w:pPr>
              <w:spacing w:after="0"/>
              <w:jc w:val="center"/>
              <w:rPr>
                <w:rFonts w:ascii="Times New Roman" w:eastAsia="Times New Roman" w:hAnsi="Times New Roman" w:cs="Times New Roman"/>
                <w:color w:val="FFFFFF"/>
                <w:sz w:val="20"/>
                <w:szCs w:val="20"/>
                <w:lang w:eastAsia="es-GT"/>
              </w:rPr>
            </w:pPr>
            <w:r w:rsidRPr="000A21A5">
              <w:rPr>
                <w:rFonts w:ascii="Times New Roman" w:eastAsia="Times New Roman" w:hAnsi="Times New Roman" w:cs="Times New Roman"/>
                <w:color w:val="FFFFFF"/>
                <w:sz w:val="20"/>
                <w:szCs w:val="20"/>
                <w:lang w:eastAsia="es-GT"/>
              </w:rPr>
              <w:t> </w:t>
            </w:r>
          </w:p>
        </w:tc>
        <w:tc>
          <w:tcPr>
            <w:tcW w:w="1596" w:type="dxa"/>
            <w:tcBorders>
              <w:top w:val="nil"/>
              <w:left w:val="nil"/>
              <w:bottom w:val="single" w:sz="8" w:space="0" w:color="9BC2E6"/>
              <w:right w:val="single" w:sz="8" w:space="0" w:color="9BC2E6"/>
            </w:tcBorders>
            <w:shd w:val="clear" w:color="000000" w:fill="5B9BD5"/>
            <w:vAlign w:val="center"/>
          </w:tcPr>
          <w:p w:rsidR="001C6406" w:rsidRPr="000A21A5" w:rsidRDefault="001C6406" w:rsidP="00E05B23">
            <w:pPr>
              <w:spacing w:after="0"/>
              <w:jc w:val="center"/>
              <w:rPr>
                <w:rFonts w:ascii="Times New Roman" w:eastAsia="Times New Roman" w:hAnsi="Times New Roman" w:cs="Times New Roman"/>
                <w:color w:val="FFFFFF"/>
                <w:sz w:val="20"/>
                <w:szCs w:val="20"/>
                <w:lang w:eastAsia="es-GT"/>
              </w:rPr>
            </w:pPr>
          </w:p>
        </w:tc>
      </w:tr>
      <w:tr w:rsidR="001C6406" w:rsidRPr="000A21A5" w:rsidTr="00E05B23">
        <w:trPr>
          <w:trHeight w:val="299"/>
          <w:jc w:val="center"/>
        </w:trPr>
        <w:tc>
          <w:tcPr>
            <w:tcW w:w="4832"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rPr>
                <w:rFonts w:ascii="Times New Roman" w:eastAsia="Times New Roman" w:hAnsi="Times New Roman" w:cs="Times New Roman"/>
                <w:b/>
                <w:bCs/>
                <w:color w:val="000000"/>
                <w:sz w:val="20"/>
                <w:szCs w:val="20"/>
                <w:lang w:eastAsia="es-GT"/>
              </w:rPr>
            </w:pPr>
            <w:r w:rsidRPr="00B12CD0">
              <w:rPr>
                <w:rFonts w:ascii="Times New Roman" w:eastAsia="Times New Roman" w:hAnsi="Times New Roman" w:cs="Times New Roman"/>
                <w:b/>
                <w:bCs/>
                <w:color w:val="000000"/>
                <w:sz w:val="20"/>
                <w:szCs w:val="20"/>
                <w:lang w:eastAsia="es-GT"/>
              </w:rPr>
              <w:t>Personas en condición de pobreza y pobreza extrema beneficiadas con atención en servicio social</w:t>
            </w:r>
            <w:r>
              <w:rPr>
                <w:rFonts w:ascii="Times New Roman" w:eastAsia="Times New Roman" w:hAnsi="Times New Roman" w:cs="Times New Roman"/>
                <w:b/>
                <w:bCs/>
                <w:color w:val="000000"/>
                <w:sz w:val="20"/>
                <w:szCs w:val="20"/>
                <w:lang w:eastAsia="es-GT"/>
              </w:rPr>
              <w:t>.</w:t>
            </w:r>
          </w:p>
        </w:tc>
        <w:tc>
          <w:tcPr>
            <w:tcW w:w="1165" w:type="dxa"/>
            <w:tcBorders>
              <w:top w:val="single" w:sz="8" w:space="0" w:color="9BC2E6"/>
              <w:left w:val="nil"/>
              <w:bottom w:val="single" w:sz="8" w:space="0" w:color="9BC2E6"/>
              <w:right w:val="single" w:sz="8" w:space="0" w:color="9BC2E6"/>
            </w:tcBorders>
            <w:vAlign w:val="center"/>
          </w:tcPr>
          <w:p w:rsidR="001C6406" w:rsidRPr="005C6DF5" w:rsidRDefault="001C6406" w:rsidP="00E05B23">
            <w:pPr>
              <w:spacing w:after="0"/>
              <w:jc w:val="center"/>
              <w:rPr>
                <w:rFonts w:ascii="Times New Roman" w:eastAsia="Times New Roman" w:hAnsi="Times New Roman" w:cs="Times New Roman"/>
                <w:b/>
                <w:bCs/>
                <w:sz w:val="20"/>
                <w:szCs w:val="20"/>
                <w:lang w:eastAsia="es-GT"/>
              </w:rPr>
            </w:pPr>
            <w:r w:rsidRPr="005C6DF5">
              <w:rPr>
                <w:rFonts w:ascii="Times New Roman" w:eastAsia="Times New Roman" w:hAnsi="Times New Roman" w:cs="Times New Roman"/>
                <w:b/>
                <w:bCs/>
                <w:sz w:val="20"/>
                <w:szCs w:val="20"/>
                <w:lang w:eastAsia="es-GT"/>
              </w:rPr>
              <w:t>Persona</w:t>
            </w:r>
          </w:p>
        </w:tc>
        <w:tc>
          <w:tcPr>
            <w:tcW w:w="1225" w:type="dxa"/>
            <w:tcBorders>
              <w:top w:val="nil"/>
              <w:left w:val="single" w:sz="8" w:space="0" w:color="9BC2E6"/>
              <w:bottom w:val="single" w:sz="8" w:space="0" w:color="9BC2E6"/>
              <w:right w:val="single" w:sz="8" w:space="0" w:color="9BC2E6"/>
            </w:tcBorders>
            <w:shd w:val="clear" w:color="auto" w:fill="auto"/>
            <w:vAlign w:val="center"/>
            <w:hideMark/>
          </w:tcPr>
          <w:p w:rsidR="001C6406" w:rsidRPr="005C6DF5" w:rsidRDefault="001C6406" w:rsidP="00E05B23">
            <w:pPr>
              <w:spacing w:after="0"/>
              <w:jc w:val="center"/>
              <w:rPr>
                <w:rFonts w:ascii="Times New Roman" w:eastAsia="Times New Roman" w:hAnsi="Times New Roman" w:cs="Times New Roman"/>
                <w:b/>
                <w:color w:val="000000"/>
                <w:sz w:val="20"/>
                <w:szCs w:val="20"/>
                <w:lang w:eastAsia="es-GT"/>
              </w:rPr>
            </w:pPr>
            <w:r w:rsidRPr="005C6DF5">
              <w:rPr>
                <w:rFonts w:ascii="Times New Roman" w:eastAsia="Times New Roman" w:hAnsi="Times New Roman" w:cs="Times New Roman"/>
                <w:b/>
                <w:color w:val="000000"/>
                <w:sz w:val="20"/>
                <w:szCs w:val="20"/>
                <w:lang w:eastAsia="es-GT"/>
              </w:rPr>
              <w:t>4,860</w:t>
            </w:r>
          </w:p>
        </w:tc>
        <w:tc>
          <w:tcPr>
            <w:tcW w:w="1596" w:type="dxa"/>
            <w:vMerge w:val="restart"/>
            <w:tcBorders>
              <w:top w:val="nil"/>
              <w:left w:val="nil"/>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sidRPr="005C6DF5">
              <w:rPr>
                <w:rFonts w:ascii="Times New Roman" w:eastAsia="Times New Roman" w:hAnsi="Times New Roman" w:cs="Times New Roman"/>
                <w:bCs/>
                <w:sz w:val="20"/>
                <w:szCs w:val="20"/>
                <w:lang w:eastAsia="es-GT"/>
              </w:rPr>
              <w:t>Q8,351,601.00</w:t>
            </w:r>
          </w:p>
        </w:tc>
      </w:tr>
      <w:tr w:rsidR="001C6406" w:rsidRPr="000A21A5" w:rsidTr="00E05B23">
        <w:trPr>
          <w:trHeight w:val="257"/>
          <w:jc w:val="center"/>
        </w:trPr>
        <w:tc>
          <w:tcPr>
            <w:tcW w:w="4832" w:type="dxa"/>
            <w:tcBorders>
              <w:top w:val="nil"/>
              <w:left w:val="single" w:sz="8" w:space="0" w:color="9BC2E6"/>
              <w:bottom w:val="single" w:sz="8" w:space="0" w:color="9BC2E6"/>
              <w:right w:val="single" w:sz="8" w:space="0" w:color="9BC2E6"/>
            </w:tcBorders>
            <w:shd w:val="clear" w:color="auto" w:fill="auto"/>
            <w:vAlign w:val="center"/>
          </w:tcPr>
          <w:p w:rsidR="001C6406" w:rsidRPr="000A21A5" w:rsidRDefault="001C6406" w:rsidP="00E05B23">
            <w:pPr>
              <w:spacing w:after="0"/>
              <w:rPr>
                <w:rFonts w:ascii="Times New Roman" w:eastAsia="Times New Roman" w:hAnsi="Times New Roman" w:cs="Times New Roman"/>
                <w:color w:val="000000"/>
                <w:sz w:val="20"/>
                <w:szCs w:val="20"/>
                <w:lang w:eastAsia="es-GT"/>
              </w:rPr>
            </w:pPr>
            <w:r w:rsidRPr="00B12CD0">
              <w:rPr>
                <w:rFonts w:ascii="Times New Roman" w:eastAsia="Times New Roman" w:hAnsi="Times New Roman" w:cs="Times New Roman"/>
                <w:color w:val="000000"/>
                <w:sz w:val="20"/>
                <w:szCs w:val="20"/>
                <w:lang w:eastAsia="es-GT"/>
              </w:rPr>
              <w:t>Personas beneficiadas con productos ortopédicos y otros servicios sociales</w:t>
            </w:r>
            <w:r>
              <w:rPr>
                <w:rFonts w:ascii="Times New Roman" w:eastAsia="Times New Roman" w:hAnsi="Times New Roman" w:cs="Times New Roman"/>
                <w:color w:val="000000"/>
                <w:sz w:val="20"/>
                <w:szCs w:val="20"/>
                <w:lang w:eastAsia="es-GT"/>
              </w:rPr>
              <w:t>.</w:t>
            </w:r>
          </w:p>
        </w:tc>
        <w:tc>
          <w:tcPr>
            <w:tcW w:w="1165" w:type="dxa"/>
            <w:tcBorders>
              <w:top w:val="single" w:sz="8" w:space="0" w:color="9BC2E6"/>
              <w:left w:val="nil"/>
              <w:bottom w:val="single" w:sz="8" w:space="0" w:color="9BC2E6"/>
              <w:right w:val="single" w:sz="8" w:space="0" w:color="9BC2E6"/>
            </w:tcBorders>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r>
              <w:rPr>
                <w:rFonts w:ascii="Times New Roman" w:eastAsia="Times New Roman" w:hAnsi="Times New Roman" w:cs="Times New Roman"/>
                <w:bCs/>
                <w:sz w:val="20"/>
                <w:szCs w:val="20"/>
                <w:lang w:eastAsia="es-GT"/>
              </w:rPr>
              <w:t>Persona</w:t>
            </w:r>
          </w:p>
        </w:tc>
        <w:tc>
          <w:tcPr>
            <w:tcW w:w="1225" w:type="dxa"/>
            <w:tcBorders>
              <w:top w:val="nil"/>
              <w:left w:val="single" w:sz="8" w:space="0" w:color="9BC2E6"/>
              <w:bottom w:val="single" w:sz="8" w:space="0" w:color="9BC2E6"/>
              <w:right w:val="single" w:sz="8" w:space="0" w:color="9BC2E6"/>
            </w:tcBorders>
            <w:shd w:val="clear" w:color="auto" w:fill="auto"/>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Pr>
                <w:rFonts w:ascii="Times New Roman" w:eastAsia="Times New Roman" w:hAnsi="Times New Roman" w:cs="Times New Roman"/>
                <w:color w:val="000000"/>
                <w:sz w:val="20"/>
                <w:szCs w:val="20"/>
                <w:lang w:eastAsia="es-GT"/>
              </w:rPr>
              <w:t>4,860</w:t>
            </w:r>
          </w:p>
        </w:tc>
        <w:tc>
          <w:tcPr>
            <w:tcW w:w="1596" w:type="dxa"/>
            <w:vMerge/>
            <w:tcBorders>
              <w:left w:val="nil"/>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p>
        </w:tc>
      </w:tr>
      <w:tr w:rsidR="001C6406" w:rsidRPr="000A21A5" w:rsidTr="00E05B23">
        <w:trPr>
          <w:trHeight w:val="257"/>
          <w:jc w:val="center"/>
        </w:trPr>
        <w:tc>
          <w:tcPr>
            <w:tcW w:w="4832"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rPr>
                <w:rFonts w:ascii="Times New Roman" w:eastAsia="Times New Roman" w:hAnsi="Times New Roman" w:cs="Times New Roman"/>
                <w:color w:val="000000"/>
                <w:sz w:val="20"/>
                <w:szCs w:val="20"/>
                <w:lang w:eastAsia="es-GT"/>
              </w:rPr>
            </w:pPr>
            <w:r w:rsidRPr="00B12CD0">
              <w:rPr>
                <w:rFonts w:ascii="Times New Roman" w:eastAsia="Times New Roman" w:hAnsi="Times New Roman" w:cs="Times New Roman"/>
                <w:color w:val="000000"/>
                <w:sz w:val="20"/>
                <w:szCs w:val="20"/>
                <w:lang w:eastAsia="es-GT"/>
              </w:rPr>
              <w:t>Unidades Familiares Migrantes retornadas con apoyo y atención humanitaria</w:t>
            </w:r>
            <w:r>
              <w:rPr>
                <w:rFonts w:ascii="Times New Roman" w:eastAsia="Times New Roman" w:hAnsi="Times New Roman" w:cs="Times New Roman"/>
                <w:color w:val="000000"/>
                <w:sz w:val="20"/>
                <w:szCs w:val="20"/>
                <w:lang w:eastAsia="es-GT"/>
              </w:rPr>
              <w:t>.</w:t>
            </w:r>
          </w:p>
        </w:tc>
        <w:tc>
          <w:tcPr>
            <w:tcW w:w="1165" w:type="dxa"/>
            <w:tcBorders>
              <w:top w:val="single" w:sz="8" w:space="0" w:color="9BC2E6"/>
              <w:left w:val="nil"/>
              <w:bottom w:val="single" w:sz="8" w:space="0" w:color="9BC2E6"/>
              <w:right w:val="single" w:sz="8" w:space="0" w:color="9BC2E6"/>
            </w:tcBorders>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r>
              <w:rPr>
                <w:rFonts w:ascii="Times New Roman" w:eastAsia="Times New Roman" w:hAnsi="Times New Roman" w:cs="Times New Roman"/>
                <w:bCs/>
                <w:sz w:val="20"/>
                <w:szCs w:val="20"/>
                <w:lang w:eastAsia="es-GT"/>
              </w:rPr>
              <w:t>Familia</w:t>
            </w:r>
          </w:p>
        </w:tc>
        <w:tc>
          <w:tcPr>
            <w:tcW w:w="1225"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Pr>
                <w:rFonts w:ascii="Times New Roman" w:eastAsia="Times New Roman" w:hAnsi="Times New Roman" w:cs="Times New Roman"/>
                <w:color w:val="000000"/>
                <w:sz w:val="20"/>
                <w:szCs w:val="20"/>
                <w:lang w:eastAsia="es-GT"/>
              </w:rPr>
              <w:t>1,000</w:t>
            </w:r>
          </w:p>
        </w:tc>
        <w:tc>
          <w:tcPr>
            <w:tcW w:w="1596" w:type="dxa"/>
            <w:vMerge/>
            <w:tcBorders>
              <w:left w:val="nil"/>
              <w:bottom w:val="single" w:sz="8" w:space="0" w:color="9BC2E6"/>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p>
        </w:tc>
      </w:tr>
      <w:tr w:rsidR="008B4D8A" w:rsidRPr="000A21A5" w:rsidTr="00E05B23">
        <w:trPr>
          <w:trHeight w:val="336"/>
          <w:jc w:val="center"/>
        </w:trPr>
        <w:tc>
          <w:tcPr>
            <w:tcW w:w="4832" w:type="dxa"/>
            <w:tcBorders>
              <w:top w:val="nil"/>
              <w:left w:val="single" w:sz="8" w:space="0" w:color="9BC2E6"/>
              <w:bottom w:val="single" w:sz="8" w:space="0" w:color="9BC2E6"/>
              <w:right w:val="single" w:sz="8" w:space="0" w:color="9BC2E6"/>
            </w:tcBorders>
            <w:shd w:val="clear" w:color="000000" w:fill="5B9BD5"/>
            <w:vAlign w:val="center"/>
            <w:hideMark/>
          </w:tcPr>
          <w:p w:rsidR="001C6406" w:rsidRPr="000A21A5" w:rsidRDefault="001C6406" w:rsidP="00E05B23">
            <w:pPr>
              <w:spacing w:after="0"/>
              <w:jc w:val="center"/>
              <w:rPr>
                <w:rFonts w:ascii="Times New Roman" w:eastAsia="Times New Roman" w:hAnsi="Times New Roman" w:cs="Times New Roman"/>
                <w:color w:val="FFFFFF"/>
                <w:sz w:val="20"/>
                <w:szCs w:val="20"/>
                <w:lang w:eastAsia="es-GT"/>
              </w:rPr>
            </w:pPr>
            <w:r w:rsidRPr="000A21A5">
              <w:rPr>
                <w:rFonts w:ascii="Times New Roman" w:eastAsia="Times New Roman" w:hAnsi="Times New Roman" w:cs="Times New Roman"/>
                <w:color w:val="FFFFFF"/>
                <w:sz w:val="20"/>
                <w:szCs w:val="20"/>
                <w:lang w:eastAsia="es-GT"/>
              </w:rPr>
              <w:t>DIRECCIÓN DE MEJORAMIENTO DE LAS CONDICIONES SOCIOECONÓMICAS DE LA MUJER</w:t>
            </w:r>
          </w:p>
        </w:tc>
        <w:tc>
          <w:tcPr>
            <w:tcW w:w="1165" w:type="dxa"/>
            <w:tcBorders>
              <w:top w:val="single" w:sz="8" w:space="0" w:color="9BC2E6"/>
              <w:left w:val="nil"/>
              <w:bottom w:val="single" w:sz="8" w:space="0" w:color="9BC2E6"/>
              <w:right w:val="single" w:sz="8" w:space="0" w:color="9BC2E6"/>
            </w:tcBorders>
            <w:shd w:val="clear" w:color="000000" w:fill="5B9BD5"/>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p>
        </w:tc>
        <w:tc>
          <w:tcPr>
            <w:tcW w:w="1225" w:type="dxa"/>
            <w:tcBorders>
              <w:top w:val="nil"/>
              <w:left w:val="single" w:sz="8" w:space="0" w:color="9BC2E6"/>
              <w:bottom w:val="single" w:sz="8" w:space="0" w:color="9BC2E6"/>
              <w:right w:val="single" w:sz="8" w:space="0" w:color="9BC2E6"/>
            </w:tcBorders>
            <w:shd w:val="clear" w:color="000000" w:fill="5B9BD5"/>
            <w:vAlign w:val="center"/>
            <w:hideMark/>
          </w:tcPr>
          <w:p w:rsidR="001C6406" w:rsidRPr="000A21A5" w:rsidRDefault="001C6406" w:rsidP="00E05B23">
            <w:pPr>
              <w:spacing w:after="0"/>
              <w:jc w:val="center"/>
              <w:rPr>
                <w:rFonts w:ascii="Times New Roman" w:eastAsia="Times New Roman" w:hAnsi="Times New Roman" w:cs="Times New Roman"/>
                <w:color w:val="FFFFFF"/>
                <w:sz w:val="20"/>
                <w:szCs w:val="20"/>
                <w:lang w:eastAsia="es-GT"/>
              </w:rPr>
            </w:pPr>
            <w:r w:rsidRPr="000A21A5">
              <w:rPr>
                <w:rFonts w:ascii="Times New Roman" w:eastAsia="Times New Roman" w:hAnsi="Times New Roman" w:cs="Times New Roman"/>
                <w:color w:val="FFFFFF"/>
                <w:sz w:val="20"/>
                <w:szCs w:val="20"/>
                <w:lang w:eastAsia="es-GT"/>
              </w:rPr>
              <w:t> </w:t>
            </w:r>
          </w:p>
        </w:tc>
        <w:tc>
          <w:tcPr>
            <w:tcW w:w="1596" w:type="dxa"/>
            <w:tcBorders>
              <w:top w:val="nil"/>
              <w:left w:val="nil"/>
              <w:bottom w:val="single" w:sz="8" w:space="0" w:color="9BC2E6"/>
              <w:right w:val="single" w:sz="8" w:space="0" w:color="9BC2E6"/>
            </w:tcBorders>
            <w:shd w:val="clear" w:color="000000" w:fill="5B9BD5"/>
            <w:vAlign w:val="center"/>
          </w:tcPr>
          <w:p w:rsidR="001C6406" w:rsidRPr="000A21A5" w:rsidRDefault="001C6406" w:rsidP="00E05B23">
            <w:pPr>
              <w:spacing w:after="0"/>
              <w:jc w:val="center"/>
              <w:rPr>
                <w:rFonts w:ascii="Times New Roman" w:eastAsia="Times New Roman" w:hAnsi="Times New Roman" w:cs="Times New Roman"/>
                <w:color w:val="FFFFFF"/>
                <w:sz w:val="20"/>
                <w:szCs w:val="20"/>
                <w:lang w:eastAsia="es-GT"/>
              </w:rPr>
            </w:pPr>
          </w:p>
        </w:tc>
      </w:tr>
      <w:tr w:rsidR="001C6406" w:rsidRPr="000A21A5" w:rsidTr="00E05B23">
        <w:trPr>
          <w:trHeight w:val="336"/>
          <w:jc w:val="center"/>
        </w:trPr>
        <w:tc>
          <w:tcPr>
            <w:tcW w:w="4832" w:type="dxa"/>
            <w:tcBorders>
              <w:top w:val="nil"/>
              <w:left w:val="single" w:sz="8" w:space="0" w:color="9BC2E6"/>
              <w:bottom w:val="single" w:sz="8" w:space="0" w:color="9BC2E6"/>
              <w:right w:val="single" w:sz="8" w:space="0" w:color="9BC2E6"/>
            </w:tcBorders>
            <w:shd w:val="clear" w:color="auto" w:fill="auto"/>
            <w:vAlign w:val="center"/>
            <w:hideMark/>
          </w:tcPr>
          <w:p w:rsidR="001C6406" w:rsidRPr="005C6DF5" w:rsidRDefault="001C6406" w:rsidP="00E05B23">
            <w:pPr>
              <w:spacing w:after="0"/>
              <w:rPr>
                <w:rFonts w:ascii="Times New Roman" w:eastAsia="Times New Roman" w:hAnsi="Times New Roman" w:cs="Times New Roman"/>
                <w:b/>
                <w:bCs/>
                <w:color w:val="000000"/>
                <w:sz w:val="20"/>
                <w:szCs w:val="20"/>
                <w:lang w:eastAsia="es-GT"/>
              </w:rPr>
            </w:pPr>
            <w:r w:rsidRPr="005C6DF5">
              <w:rPr>
                <w:rFonts w:ascii="Times New Roman" w:eastAsia="Times New Roman" w:hAnsi="Times New Roman" w:cs="Times New Roman"/>
                <w:b/>
                <w:bCs/>
                <w:color w:val="000000"/>
                <w:sz w:val="20"/>
                <w:szCs w:val="20"/>
                <w:lang w:eastAsia="es-GT"/>
              </w:rPr>
              <w:t>Mujeres beneficiadas con capacitación y asistencia técnica en proyectos productivos.</w:t>
            </w:r>
          </w:p>
        </w:tc>
        <w:tc>
          <w:tcPr>
            <w:tcW w:w="1165" w:type="dxa"/>
            <w:tcBorders>
              <w:top w:val="single" w:sz="8" w:space="0" w:color="9BC2E6"/>
              <w:left w:val="nil"/>
              <w:bottom w:val="single" w:sz="8" w:space="0" w:color="9BC2E6"/>
              <w:right w:val="single" w:sz="8" w:space="0" w:color="9BC2E6"/>
            </w:tcBorders>
            <w:vAlign w:val="center"/>
          </w:tcPr>
          <w:p w:rsidR="001C6406" w:rsidRPr="005C6DF5" w:rsidRDefault="001C6406" w:rsidP="00E05B23">
            <w:pPr>
              <w:spacing w:after="0"/>
              <w:jc w:val="center"/>
              <w:rPr>
                <w:rFonts w:ascii="Times New Roman" w:eastAsia="Times New Roman" w:hAnsi="Times New Roman" w:cs="Times New Roman"/>
                <w:b/>
                <w:bCs/>
                <w:sz w:val="20"/>
                <w:szCs w:val="20"/>
                <w:lang w:eastAsia="es-GT"/>
              </w:rPr>
            </w:pPr>
            <w:r w:rsidRPr="005C6DF5">
              <w:rPr>
                <w:rFonts w:ascii="Times New Roman" w:eastAsia="Times New Roman" w:hAnsi="Times New Roman" w:cs="Times New Roman"/>
                <w:b/>
                <w:bCs/>
                <w:sz w:val="20"/>
                <w:szCs w:val="20"/>
                <w:lang w:eastAsia="es-GT"/>
              </w:rPr>
              <w:t>Persona</w:t>
            </w:r>
          </w:p>
        </w:tc>
        <w:tc>
          <w:tcPr>
            <w:tcW w:w="1225" w:type="dxa"/>
            <w:tcBorders>
              <w:top w:val="nil"/>
              <w:left w:val="single" w:sz="8" w:space="0" w:color="9BC2E6"/>
              <w:bottom w:val="single" w:sz="8" w:space="0" w:color="9BC2E6"/>
              <w:right w:val="single" w:sz="8" w:space="0" w:color="9BC2E6"/>
            </w:tcBorders>
            <w:shd w:val="clear" w:color="auto" w:fill="auto"/>
            <w:vAlign w:val="center"/>
            <w:hideMark/>
          </w:tcPr>
          <w:p w:rsidR="001C6406" w:rsidRPr="005C6DF5" w:rsidRDefault="001C6406" w:rsidP="00E05B23">
            <w:pPr>
              <w:spacing w:after="0"/>
              <w:jc w:val="center"/>
              <w:rPr>
                <w:rFonts w:ascii="Times New Roman" w:eastAsia="Times New Roman" w:hAnsi="Times New Roman" w:cs="Times New Roman"/>
                <w:b/>
                <w:color w:val="000000"/>
                <w:sz w:val="20"/>
                <w:szCs w:val="20"/>
                <w:lang w:eastAsia="es-GT"/>
              </w:rPr>
            </w:pPr>
            <w:r w:rsidRPr="005C6DF5">
              <w:rPr>
                <w:rFonts w:ascii="Times New Roman" w:eastAsia="Times New Roman" w:hAnsi="Times New Roman" w:cs="Times New Roman"/>
                <w:b/>
                <w:color w:val="000000"/>
                <w:sz w:val="20"/>
                <w:szCs w:val="20"/>
                <w:lang w:eastAsia="es-GT"/>
              </w:rPr>
              <w:t>31,515</w:t>
            </w:r>
          </w:p>
        </w:tc>
        <w:tc>
          <w:tcPr>
            <w:tcW w:w="1596" w:type="dxa"/>
            <w:vMerge w:val="restart"/>
            <w:tcBorders>
              <w:top w:val="nil"/>
              <w:left w:val="nil"/>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sidRPr="005C6DF5">
              <w:rPr>
                <w:rFonts w:ascii="Times New Roman" w:eastAsia="Times New Roman" w:hAnsi="Times New Roman" w:cs="Times New Roman"/>
                <w:color w:val="000000"/>
                <w:sz w:val="20"/>
                <w:szCs w:val="20"/>
                <w:lang w:eastAsia="es-GT"/>
              </w:rPr>
              <w:t>Q7,890,351.00</w:t>
            </w:r>
          </w:p>
        </w:tc>
      </w:tr>
      <w:tr w:rsidR="001C6406" w:rsidRPr="000A21A5" w:rsidTr="00E05B23">
        <w:trPr>
          <w:trHeight w:val="336"/>
          <w:jc w:val="center"/>
        </w:trPr>
        <w:tc>
          <w:tcPr>
            <w:tcW w:w="4832"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rPr>
                <w:rFonts w:ascii="Times New Roman" w:eastAsia="Times New Roman" w:hAnsi="Times New Roman" w:cs="Times New Roman"/>
                <w:color w:val="000000"/>
                <w:sz w:val="20"/>
                <w:szCs w:val="20"/>
                <w:lang w:eastAsia="es-GT"/>
              </w:rPr>
            </w:pPr>
            <w:r w:rsidRPr="005C6DF5">
              <w:rPr>
                <w:rFonts w:ascii="Times New Roman" w:eastAsia="Times New Roman" w:hAnsi="Times New Roman" w:cs="Times New Roman"/>
                <w:color w:val="000000"/>
                <w:sz w:val="20"/>
                <w:szCs w:val="20"/>
                <w:lang w:eastAsia="es-GT"/>
              </w:rPr>
              <w:t>Unidades productivas de mujeres organizadas para contribuir al desarrollo integral de las familias guatemaltecas</w:t>
            </w:r>
            <w:r>
              <w:rPr>
                <w:rFonts w:ascii="Times New Roman" w:eastAsia="Times New Roman" w:hAnsi="Times New Roman" w:cs="Times New Roman"/>
                <w:color w:val="000000"/>
                <w:sz w:val="20"/>
                <w:szCs w:val="20"/>
                <w:lang w:eastAsia="es-GT"/>
              </w:rPr>
              <w:t>.</w:t>
            </w:r>
          </w:p>
        </w:tc>
        <w:tc>
          <w:tcPr>
            <w:tcW w:w="1165" w:type="dxa"/>
            <w:tcBorders>
              <w:top w:val="single" w:sz="8" w:space="0" w:color="9BC2E6"/>
              <w:left w:val="nil"/>
              <w:bottom w:val="single" w:sz="8" w:space="0" w:color="9BC2E6"/>
              <w:right w:val="single" w:sz="8" w:space="0" w:color="9BC2E6"/>
            </w:tcBorders>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r>
              <w:rPr>
                <w:rFonts w:ascii="Times New Roman" w:eastAsia="Times New Roman" w:hAnsi="Times New Roman" w:cs="Times New Roman"/>
                <w:bCs/>
                <w:sz w:val="20"/>
                <w:szCs w:val="20"/>
                <w:lang w:eastAsia="es-GT"/>
              </w:rPr>
              <w:t>Entidad</w:t>
            </w:r>
          </w:p>
        </w:tc>
        <w:tc>
          <w:tcPr>
            <w:tcW w:w="1225"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sidRPr="000A21A5">
              <w:rPr>
                <w:rFonts w:ascii="Times New Roman" w:eastAsia="Times New Roman" w:hAnsi="Times New Roman" w:cs="Times New Roman"/>
                <w:color w:val="000000"/>
                <w:sz w:val="20"/>
                <w:szCs w:val="20"/>
                <w:lang w:eastAsia="es-GT"/>
              </w:rPr>
              <w:t>2,</w:t>
            </w:r>
            <w:r>
              <w:rPr>
                <w:rFonts w:ascii="Times New Roman" w:eastAsia="Times New Roman" w:hAnsi="Times New Roman" w:cs="Times New Roman"/>
                <w:color w:val="000000"/>
                <w:sz w:val="20"/>
                <w:szCs w:val="20"/>
                <w:lang w:eastAsia="es-GT"/>
              </w:rPr>
              <w:t>101</w:t>
            </w:r>
          </w:p>
        </w:tc>
        <w:tc>
          <w:tcPr>
            <w:tcW w:w="1596" w:type="dxa"/>
            <w:vMerge/>
            <w:tcBorders>
              <w:left w:val="nil"/>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p>
        </w:tc>
      </w:tr>
      <w:tr w:rsidR="001C6406" w:rsidRPr="000A21A5" w:rsidTr="00E05B23">
        <w:trPr>
          <w:trHeight w:val="501"/>
          <w:jc w:val="center"/>
        </w:trPr>
        <w:tc>
          <w:tcPr>
            <w:tcW w:w="4832"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rPr>
                <w:rFonts w:ascii="Times New Roman" w:eastAsia="Times New Roman" w:hAnsi="Times New Roman" w:cs="Times New Roman"/>
                <w:color w:val="000000"/>
                <w:sz w:val="20"/>
                <w:szCs w:val="20"/>
                <w:lang w:eastAsia="es-GT"/>
              </w:rPr>
            </w:pPr>
            <w:r w:rsidRPr="005C6DF5">
              <w:rPr>
                <w:rFonts w:ascii="Times New Roman" w:eastAsia="Times New Roman" w:hAnsi="Times New Roman" w:cs="Times New Roman"/>
                <w:color w:val="000000"/>
                <w:sz w:val="20"/>
                <w:szCs w:val="20"/>
                <w:lang w:eastAsia="es-GT"/>
              </w:rPr>
              <w:t>Formación técnica, productiva, comercial y de desarrollo integral a mujeres</w:t>
            </w:r>
            <w:r>
              <w:rPr>
                <w:rFonts w:ascii="Times New Roman" w:eastAsia="Times New Roman" w:hAnsi="Times New Roman" w:cs="Times New Roman"/>
                <w:color w:val="000000"/>
                <w:sz w:val="20"/>
                <w:szCs w:val="20"/>
                <w:lang w:eastAsia="es-GT"/>
              </w:rPr>
              <w:t>.</w:t>
            </w:r>
          </w:p>
        </w:tc>
        <w:tc>
          <w:tcPr>
            <w:tcW w:w="1165" w:type="dxa"/>
            <w:tcBorders>
              <w:top w:val="single" w:sz="8" w:space="0" w:color="9BC2E6"/>
              <w:left w:val="nil"/>
              <w:bottom w:val="single" w:sz="8" w:space="0" w:color="9BC2E6"/>
              <w:right w:val="single" w:sz="8" w:space="0" w:color="9BC2E6"/>
            </w:tcBorders>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r>
              <w:rPr>
                <w:rFonts w:ascii="Times New Roman" w:eastAsia="Times New Roman" w:hAnsi="Times New Roman" w:cs="Times New Roman"/>
                <w:bCs/>
                <w:sz w:val="20"/>
                <w:szCs w:val="20"/>
                <w:lang w:eastAsia="es-GT"/>
              </w:rPr>
              <w:t>Evento</w:t>
            </w:r>
          </w:p>
        </w:tc>
        <w:tc>
          <w:tcPr>
            <w:tcW w:w="1225"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sidRPr="000A21A5">
              <w:rPr>
                <w:rFonts w:ascii="Times New Roman" w:eastAsia="Times New Roman" w:hAnsi="Times New Roman" w:cs="Times New Roman"/>
                <w:color w:val="000000"/>
                <w:sz w:val="20"/>
                <w:szCs w:val="20"/>
                <w:lang w:eastAsia="es-GT"/>
              </w:rPr>
              <w:t>21,120</w:t>
            </w:r>
          </w:p>
        </w:tc>
        <w:tc>
          <w:tcPr>
            <w:tcW w:w="1596" w:type="dxa"/>
            <w:vMerge/>
            <w:tcBorders>
              <w:left w:val="nil"/>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p>
        </w:tc>
      </w:tr>
      <w:tr w:rsidR="001C6406" w:rsidRPr="000A21A5" w:rsidTr="00E05B23">
        <w:trPr>
          <w:trHeight w:val="336"/>
          <w:jc w:val="center"/>
        </w:trPr>
        <w:tc>
          <w:tcPr>
            <w:tcW w:w="4832"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rPr>
                <w:rFonts w:ascii="Times New Roman" w:eastAsia="Times New Roman" w:hAnsi="Times New Roman" w:cs="Times New Roman"/>
                <w:color w:val="000000"/>
                <w:sz w:val="20"/>
                <w:szCs w:val="20"/>
                <w:lang w:eastAsia="es-GT"/>
              </w:rPr>
            </w:pPr>
            <w:r w:rsidRPr="005C6DF5">
              <w:rPr>
                <w:rFonts w:ascii="Times New Roman" w:eastAsia="Times New Roman" w:hAnsi="Times New Roman" w:cs="Times New Roman"/>
                <w:color w:val="000000"/>
                <w:sz w:val="20"/>
                <w:szCs w:val="20"/>
                <w:lang w:eastAsia="es-GT"/>
              </w:rPr>
              <w:t>Eventos de promoción y comercialización de productos elaborados por las unidades productivas de mujeres</w:t>
            </w:r>
            <w:r>
              <w:rPr>
                <w:rFonts w:ascii="Times New Roman" w:eastAsia="Times New Roman" w:hAnsi="Times New Roman" w:cs="Times New Roman"/>
                <w:color w:val="000000"/>
                <w:sz w:val="20"/>
                <w:szCs w:val="20"/>
                <w:lang w:eastAsia="es-GT"/>
              </w:rPr>
              <w:t>.</w:t>
            </w:r>
          </w:p>
        </w:tc>
        <w:tc>
          <w:tcPr>
            <w:tcW w:w="1165" w:type="dxa"/>
            <w:tcBorders>
              <w:top w:val="single" w:sz="8" w:space="0" w:color="9BC2E6"/>
              <w:left w:val="nil"/>
              <w:bottom w:val="single" w:sz="8" w:space="0" w:color="9BC2E6"/>
              <w:right w:val="single" w:sz="8" w:space="0" w:color="9BC2E6"/>
            </w:tcBorders>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r>
              <w:rPr>
                <w:rFonts w:ascii="Times New Roman" w:eastAsia="Times New Roman" w:hAnsi="Times New Roman" w:cs="Times New Roman"/>
                <w:bCs/>
                <w:sz w:val="20"/>
                <w:szCs w:val="20"/>
                <w:lang w:eastAsia="es-GT"/>
              </w:rPr>
              <w:t>Evento</w:t>
            </w:r>
          </w:p>
        </w:tc>
        <w:tc>
          <w:tcPr>
            <w:tcW w:w="1225"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sidRPr="000A21A5">
              <w:rPr>
                <w:rFonts w:ascii="Times New Roman" w:eastAsia="Times New Roman" w:hAnsi="Times New Roman" w:cs="Times New Roman"/>
                <w:color w:val="000000"/>
                <w:sz w:val="20"/>
                <w:szCs w:val="20"/>
                <w:lang w:eastAsia="es-GT"/>
              </w:rPr>
              <w:t>146</w:t>
            </w:r>
          </w:p>
        </w:tc>
        <w:tc>
          <w:tcPr>
            <w:tcW w:w="1596" w:type="dxa"/>
            <w:vMerge/>
            <w:tcBorders>
              <w:left w:val="nil"/>
              <w:bottom w:val="single" w:sz="8" w:space="0" w:color="9BC2E6"/>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p>
        </w:tc>
      </w:tr>
      <w:tr w:rsidR="008B4D8A" w:rsidRPr="000A21A5" w:rsidTr="00E05B23">
        <w:trPr>
          <w:trHeight w:val="202"/>
          <w:jc w:val="center"/>
        </w:trPr>
        <w:tc>
          <w:tcPr>
            <w:tcW w:w="4832" w:type="dxa"/>
            <w:tcBorders>
              <w:top w:val="nil"/>
              <w:left w:val="single" w:sz="8" w:space="0" w:color="9BC2E6"/>
              <w:bottom w:val="single" w:sz="8" w:space="0" w:color="9BC2E6"/>
              <w:right w:val="single" w:sz="8" w:space="0" w:color="9BC2E6"/>
            </w:tcBorders>
            <w:shd w:val="clear" w:color="000000" w:fill="5B9BD5"/>
            <w:vAlign w:val="center"/>
            <w:hideMark/>
          </w:tcPr>
          <w:p w:rsidR="001C6406" w:rsidRPr="000A21A5" w:rsidRDefault="001C6406" w:rsidP="00E05B23">
            <w:pPr>
              <w:spacing w:after="0"/>
              <w:jc w:val="center"/>
              <w:rPr>
                <w:rFonts w:ascii="Times New Roman" w:eastAsia="Times New Roman" w:hAnsi="Times New Roman" w:cs="Times New Roman"/>
                <w:color w:val="FFFFFF"/>
                <w:sz w:val="20"/>
                <w:szCs w:val="20"/>
                <w:lang w:eastAsia="es-GT"/>
              </w:rPr>
            </w:pPr>
            <w:r w:rsidRPr="000A21A5">
              <w:rPr>
                <w:rFonts w:ascii="Times New Roman" w:eastAsia="Times New Roman" w:hAnsi="Times New Roman" w:cs="Times New Roman"/>
                <w:color w:val="FFFFFF"/>
                <w:sz w:val="20"/>
                <w:szCs w:val="20"/>
                <w:lang w:eastAsia="es-GT"/>
              </w:rPr>
              <w:t>DIRECCIÓN DE MIS AÑOS DORADOS</w:t>
            </w:r>
          </w:p>
        </w:tc>
        <w:tc>
          <w:tcPr>
            <w:tcW w:w="1165" w:type="dxa"/>
            <w:tcBorders>
              <w:top w:val="single" w:sz="8" w:space="0" w:color="9BC2E6"/>
              <w:left w:val="nil"/>
              <w:bottom w:val="single" w:sz="8" w:space="0" w:color="9BC2E6"/>
              <w:right w:val="single" w:sz="8" w:space="0" w:color="9BC2E6"/>
            </w:tcBorders>
            <w:shd w:val="clear" w:color="000000" w:fill="5B9BD5"/>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p>
        </w:tc>
        <w:tc>
          <w:tcPr>
            <w:tcW w:w="1225" w:type="dxa"/>
            <w:tcBorders>
              <w:top w:val="nil"/>
              <w:left w:val="single" w:sz="8" w:space="0" w:color="9BC2E6"/>
              <w:bottom w:val="single" w:sz="8" w:space="0" w:color="9BC2E6"/>
              <w:right w:val="single" w:sz="8" w:space="0" w:color="9BC2E6"/>
            </w:tcBorders>
            <w:shd w:val="clear" w:color="000000" w:fill="5B9BD5"/>
            <w:vAlign w:val="center"/>
            <w:hideMark/>
          </w:tcPr>
          <w:p w:rsidR="001C6406" w:rsidRPr="000A21A5" w:rsidRDefault="001C6406" w:rsidP="00E05B23">
            <w:pPr>
              <w:spacing w:after="0"/>
              <w:jc w:val="center"/>
              <w:rPr>
                <w:rFonts w:ascii="Times New Roman" w:eastAsia="Times New Roman" w:hAnsi="Times New Roman" w:cs="Times New Roman"/>
                <w:color w:val="FFFFFF"/>
                <w:sz w:val="20"/>
                <w:szCs w:val="20"/>
                <w:lang w:eastAsia="es-GT"/>
              </w:rPr>
            </w:pPr>
            <w:r w:rsidRPr="000A21A5">
              <w:rPr>
                <w:rFonts w:ascii="Times New Roman" w:eastAsia="Times New Roman" w:hAnsi="Times New Roman" w:cs="Times New Roman"/>
                <w:color w:val="FFFFFF"/>
                <w:sz w:val="20"/>
                <w:szCs w:val="20"/>
                <w:lang w:eastAsia="es-GT"/>
              </w:rPr>
              <w:t> </w:t>
            </w:r>
          </w:p>
        </w:tc>
        <w:tc>
          <w:tcPr>
            <w:tcW w:w="1596" w:type="dxa"/>
            <w:tcBorders>
              <w:top w:val="nil"/>
              <w:left w:val="nil"/>
              <w:bottom w:val="single" w:sz="8" w:space="0" w:color="9BC2E6"/>
              <w:right w:val="single" w:sz="8" w:space="0" w:color="9BC2E6"/>
            </w:tcBorders>
            <w:shd w:val="clear" w:color="000000" w:fill="5B9BD5"/>
            <w:vAlign w:val="center"/>
          </w:tcPr>
          <w:p w:rsidR="001C6406" w:rsidRPr="000A21A5" w:rsidRDefault="001C6406" w:rsidP="00E05B23">
            <w:pPr>
              <w:spacing w:after="0"/>
              <w:jc w:val="center"/>
              <w:rPr>
                <w:rFonts w:ascii="Times New Roman" w:eastAsia="Times New Roman" w:hAnsi="Times New Roman" w:cs="Times New Roman"/>
                <w:color w:val="FFFFFF"/>
                <w:sz w:val="20"/>
                <w:szCs w:val="20"/>
                <w:lang w:eastAsia="es-GT"/>
              </w:rPr>
            </w:pPr>
          </w:p>
        </w:tc>
      </w:tr>
      <w:tr w:rsidR="001C6406" w:rsidRPr="000A21A5" w:rsidTr="00E05B23">
        <w:trPr>
          <w:trHeight w:val="336"/>
          <w:jc w:val="center"/>
        </w:trPr>
        <w:tc>
          <w:tcPr>
            <w:tcW w:w="4832"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rPr>
                <w:rFonts w:ascii="Times New Roman" w:eastAsia="Times New Roman" w:hAnsi="Times New Roman" w:cs="Times New Roman"/>
                <w:b/>
                <w:bCs/>
                <w:color w:val="000000"/>
                <w:sz w:val="20"/>
                <w:szCs w:val="20"/>
                <w:lang w:eastAsia="es-GT"/>
              </w:rPr>
            </w:pPr>
            <w:r w:rsidRPr="000A21A5">
              <w:rPr>
                <w:rFonts w:ascii="Times New Roman" w:eastAsia="Times New Roman" w:hAnsi="Times New Roman" w:cs="Times New Roman"/>
                <w:b/>
                <w:bCs/>
                <w:color w:val="000000"/>
                <w:sz w:val="20"/>
                <w:szCs w:val="20"/>
                <w:lang w:eastAsia="es-GT"/>
              </w:rPr>
              <w:t>Adultos mayores en condición de pobreza y extrema pobreza con atención integral.</w:t>
            </w:r>
          </w:p>
        </w:tc>
        <w:tc>
          <w:tcPr>
            <w:tcW w:w="1165" w:type="dxa"/>
            <w:tcBorders>
              <w:top w:val="single" w:sz="8" w:space="0" w:color="9BC2E6"/>
              <w:left w:val="nil"/>
              <w:bottom w:val="single" w:sz="8" w:space="0" w:color="9BC2E6"/>
              <w:right w:val="single" w:sz="8" w:space="0" w:color="9BC2E6"/>
            </w:tcBorders>
            <w:vAlign w:val="center"/>
          </w:tcPr>
          <w:p w:rsidR="001C6406" w:rsidRPr="005C6DF5" w:rsidRDefault="001C6406" w:rsidP="00E05B23">
            <w:pPr>
              <w:spacing w:after="0"/>
              <w:jc w:val="center"/>
              <w:rPr>
                <w:rFonts w:ascii="Times New Roman" w:eastAsia="Times New Roman" w:hAnsi="Times New Roman" w:cs="Times New Roman"/>
                <w:b/>
                <w:bCs/>
                <w:sz w:val="20"/>
                <w:szCs w:val="20"/>
                <w:lang w:eastAsia="es-GT"/>
              </w:rPr>
            </w:pPr>
            <w:r w:rsidRPr="005C6DF5">
              <w:rPr>
                <w:rFonts w:ascii="Times New Roman" w:eastAsia="Times New Roman" w:hAnsi="Times New Roman" w:cs="Times New Roman"/>
                <w:b/>
                <w:bCs/>
                <w:sz w:val="20"/>
                <w:szCs w:val="20"/>
                <w:lang w:eastAsia="es-GT"/>
              </w:rPr>
              <w:t>Persona</w:t>
            </w:r>
          </w:p>
        </w:tc>
        <w:tc>
          <w:tcPr>
            <w:tcW w:w="1225" w:type="dxa"/>
            <w:tcBorders>
              <w:top w:val="nil"/>
              <w:left w:val="single" w:sz="8" w:space="0" w:color="9BC2E6"/>
              <w:bottom w:val="single" w:sz="8" w:space="0" w:color="9BC2E6"/>
              <w:right w:val="single" w:sz="8" w:space="0" w:color="9BC2E6"/>
            </w:tcBorders>
            <w:shd w:val="clear" w:color="auto" w:fill="auto"/>
            <w:vAlign w:val="center"/>
            <w:hideMark/>
          </w:tcPr>
          <w:p w:rsidR="001C6406" w:rsidRPr="005C6DF5" w:rsidRDefault="001C6406" w:rsidP="00E05B23">
            <w:pPr>
              <w:spacing w:after="0"/>
              <w:jc w:val="center"/>
              <w:rPr>
                <w:rFonts w:ascii="Times New Roman" w:eastAsia="Times New Roman" w:hAnsi="Times New Roman" w:cs="Times New Roman"/>
                <w:b/>
                <w:color w:val="000000"/>
                <w:sz w:val="20"/>
                <w:szCs w:val="20"/>
                <w:lang w:eastAsia="es-GT"/>
              </w:rPr>
            </w:pPr>
            <w:r w:rsidRPr="005C6DF5">
              <w:rPr>
                <w:rFonts w:ascii="Times New Roman" w:eastAsia="Times New Roman" w:hAnsi="Times New Roman" w:cs="Times New Roman"/>
                <w:b/>
                <w:color w:val="000000"/>
                <w:sz w:val="20"/>
                <w:szCs w:val="20"/>
                <w:lang w:eastAsia="es-GT"/>
              </w:rPr>
              <w:t>5,000</w:t>
            </w:r>
          </w:p>
        </w:tc>
        <w:tc>
          <w:tcPr>
            <w:tcW w:w="1596" w:type="dxa"/>
            <w:vMerge w:val="restart"/>
            <w:tcBorders>
              <w:top w:val="nil"/>
              <w:left w:val="nil"/>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sidRPr="005C6DF5">
              <w:rPr>
                <w:rFonts w:ascii="Times New Roman" w:eastAsia="Times New Roman" w:hAnsi="Times New Roman" w:cs="Times New Roman"/>
                <w:color w:val="000000"/>
                <w:sz w:val="20"/>
                <w:szCs w:val="20"/>
                <w:lang w:eastAsia="es-GT"/>
              </w:rPr>
              <w:t>Q30,030,876.00</w:t>
            </w:r>
          </w:p>
        </w:tc>
      </w:tr>
      <w:tr w:rsidR="001C6406" w:rsidRPr="000A21A5" w:rsidTr="00E05B23">
        <w:trPr>
          <w:trHeight w:val="336"/>
          <w:jc w:val="center"/>
        </w:trPr>
        <w:tc>
          <w:tcPr>
            <w:tcW w:w="4832"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rPr>
                <w:rFonts w:ascii="Times New Roman" w:eastAsia="Times New Roman" w:hAnsi="Times New Roman" w:cs="Times New Roman"/>
                <w:color w:val="000000"/>
                <w:sz w:val="20"/>
                <w:szCs w:val="20"/>
                <w:lang w:eastAsia="es-GT"/>
              </w:rPr>
            </w:pPr>
            <w:r w:rsidRPr="005C6DF5">
              <w:rPr>
                <w:rFonts w:ascii="Times New Roman" w:eastAsia="Times New Roman" w:hAnsi="Times New Roman" w:cs="Times New Roman"/>
                <w:color w:val="000000"/>
                <w:sz w:val="20"/>
                <w:szCs w:val="20"/>
                <w:lang w:eastAsia="es-GT"/>
              </w:rPr>
              <w:t>Adultos mayores beneficiados con servicios varios en centros de atención diurna</w:t>
            </w:r>
            <w:r>
              <w:rPr>
                <w:rFonts w:ascii="Times New Roman" w:eastAsia="Times New Roman" w:hAnsi="Times New Roman" w:cs="Times New Roman"/>
                <w:color w:val="000000"/>
                <w:sz w:val="20"/>
                <w:szCs w:val="20"/>
                <w:lang w:eastAsia="es-GT"/>
              </w:rPr>
              <w:t>.</w:t>
            </w:r>
          </w:p>
        </w:tc>
        <w:tc>
          <w:tcPr>
            <w:tcW w:w="1165" w:type="dxa"/>
            <w:tcBorders>
              <w:top w:val="single" w:sz="8" w:space="0" w:color="9BC2E6"/>
              <w:left w:val="nil"/>
              <w:bottom w:val="single" w:sz="8" w:space="0" w:color="9BC2E6"/>
              <w:right w:val="single" w:sz="8" w:space="0" w:color="9BC2E6"/>
            </w:tcBorders>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r>
              <w:rPr>
                <w:rFonts w:ascii="Times New Roman" w:eastAsia="Times New Roman" w:hAnsi="Times New Roman" w:cs="Times New Roman"/>
                <w:bCs/>
                <w:sz w:val="20"/>
                <w:szCs w:val="20"/>
                <w:lang w:eastAsia="es-GT"/>
              </w:rPr>
              <w:t>Persona</w:t>
            </w:r>
          </w:p>
        </w:tc>
        <w:tc>
          <w:tcPr>
            <w:tcW w:w="1225"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Pr>
                <w:rFonts w:ascii="Times New Roman" w:eastAsia="Times New Roman" w:hAnsi="Times New Roman" w:cs="Times New Roman"/>
                <w:color w:val="000000"/>
                <w:sz w:val="20"/>
                <w:szCs w:val="20"/>
                <w:lang w:eastAsia="es-GT"/>
              </w:rPr>
              <w:t>4,900</w:t>
            </w:r>
          </w:p>
        </w:tc>
        <w:tc>
          <w:tcPr>
            <w:tcW w:w="1596" w:type="dxa"/>
            <w:vMerge/>
            <w:tcBorders>
              <w:left w:val="nil"/>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p>
        </w:tc>
      </w:tr>
      <w:tr w:rsidR="001C6406" w:rsidRPr="000A21A5" w:rsidTr="00E05B23">
        <w:trPr>
          <w:trHeight w:val="336"/>
          <w:jc w:val="center"/>
        </w:trPr>
        <w:tc>
          <w:tcPr>
            <w:tcW w:w="4832"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rPr>
                <w:rFonts w:ascii="Times New Roman" w:eastAsia="Times New Roman" w:hAnsi="Times New Roman" w:cs="Times New Roman"/>
                <w:color w:val="000000"/>
                <w:sz w:val="20"/>
                <w:szCs w:val="20"/>
                <w:lang w:eastAsia="es-GT"/>
              </w:rPr>
            </w:pPr>
            <w:r w:rsidRPr="005C6DF5">
              <w:rPr>
                <w:rFonts w:ascii="Times New Roman" w:eastAsia="Times New Roman" w:hAnsi="Times New Roman" w:cs="Times New Roman"/>
                <w:color w:val="000000"/>
                <w:sz w:val="20"/>
                <w:szCs w:val="20"/>
                <w:lang w:eastAsia="es-GT"/>
              </w:rPr>
              <w:t>Adultos mayores beneficiados con servicios varios en centros de atención permanente.</w:t>
            </w:r>
          </w:p>
        </w:tc>
        <w:tc>
          <w:tcPr>
            <w:tcW w:w="1165" w:type="dxa"/>
            <w:tcBorders>
              <w:top w:val="single" w:sz="8" w:space="0" w:color="9BC2E6"/>
              <w:left w:val="nil"/>
              <w:bottom w:val="single" w:sz="8" w:space="0" w:color="9BC2E6"/>
              <w:right w:val="single" w:sz="8" w:space="0" w:color="9BC2E6"/>
            </w:tcBorders>
            <w:vAlign w:val="center"/>
          </w:tcPr>
          <w:p w:rsidR="001C6406" w:rsidRPr="00B12CD0" w:rsidRDefault="001C6406" w:rsidP="00E05B23">
            <w:pPr>
              <w:spacing w:after="0"/>
              <w:jc w:val="center"/>
              <w:rPr>
                <w:rFonts w:ascii="Times New Roman" w:eastAsia="Times New Roman" w:hAnsi="Times New Roman" w:cs="Times New Roman"/>
                <w:bCs/>
                <w:sz w:val="20"/>
                <w:szCs w:val="20"/>
                <w:lang w:eastAsia="es-GT"/>
              </w:rPr>
            </w:pPr>
            <w:r>
              <w:rPr>
                <w:rFonts w:ascii="Times New Roman" w:eastAsia="Times New Roman" w:hAnsi="Times New Roman" w:cs="Times New Roman"/>
                <w:bCs/>
                <w:sz w:val="20"/>
                <w:szCs w:val="20"/>
                <w:lang w:eastAsia="es-GT"/>
              </w:rPr>
              <w:t>Persona</w:t>
            </w:r>
          </w:p>
        </w:tc>
        <w:tc>
          <w:tcPr>
            <w:tcW w:w="1225" w:type="dxa"/>
            <w:tcBorders>
              <w:top w:val="nil"/>
              <w:left w:val="single" w:sz="8" w:space="0" w:color="9BC2E6"/>
              <w:bottom w:val="single" w:sz="8" w:space="0" w:color="9BC2E6"/>
              <w:right w:val="single" w:sz="8" w:space="0" w:color="9BC2E6"/>
            </w:tcBorders>
            <w:shd w:val="clear" w:color="auto" w:fill="auto"/>
            <w:vAlign w:val="center"/>
            <w:hideMark/>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r w:rsidRPr="000A21A5">
              <w:rPr>
                <w:rFonts w:ascii="Times New Roman" w:eastAsia="Times New Roman" w:hAnsi="Times New Roman" w:cs="Times New Roman"/>
                <w:color w:val="000000"/>
                <w:sz w:val="20"/>
                <w:szCs w:val="20"/>
                <w:lang w:eastAsia="es-GT"/>
              </w:rPr>
              <w:t>1</w:t>
            </w:r>
            <w:r>
              <w:rPr>
                <w:rFonts w:ascii="Times New Roman" w:eastAsia="Times New Roman" w:hAnsi="Times New Roman" w:cs="Times New Roman"/>
                <w:color w:val="000000"/>
                <w:sz w:val="20"/>
                <w:szCs w:val="20"/>
                <w:lang w:eastAsia="es-GT"/>
              </w:rPr>
              <w:t>00</w:t>
            </w:r>
          </w:p>
        </w:tc>
        <w:tc>
          <w:tcPr>
            <w:tcW w:w="1596" w:type="dxa"/>
            <w:vMerge/>
            <w:tcBorders>
              <w:left w:val="nil"/>
              <w:bottom w:val="single" w:sz="8" w:space="0" w:color="9BC2E6"/>
              <w:right w:val="single" w:sz="8" w:space="0" w:color="9BC2E6"/>
            </w:tcBorders>
            <w:vAlign w:val="center"/>
          </w:tcPr>
          <w:p w:rsidR="001C6406" w:rsidRPr="000A21A5" w:rsidRDefault="001C6406" w:rsidP="00E05B23">
            <w:pPr>
              <w:spacing w:after="0"/>
              <w:jc w:val="center"/>
              <w:rPr>
                <w:rFonts w:ascii="Times New Roman" w:eastAsia="Times New Roman" w:hAnsi="Times New Roman" w:cs="Times New Roman"/>
                <w:color w:val="000000"/>
                <w:sz w:val="20"/>
                <w:szCs w:val="20"/>
                <w:lang w:eastAsia="es-GT"/>
              </w:rPr>
            </w:pPr>
          </w:p>
        </w:tc>
      </w:tr>
      <w:tr w:rsidR="008B4D8A" w:rsidRPr="00245B1A" w:rsidTr="00E05B23">
        <w:trPr>
          <w:trHeight w:val="202"/>
          <w:jc w:val="center"/>
        </w:trPr>
        <w:tc>
          <w:tcPr>
            <w:tcW w:w="4832" w:type="dxa"/>
            <w:tcBorders>
              <w:top w:val="nil"/>
              <w:left w:val="single" w:sz="8" w:space="0" w:color="9BC2E6"/>
              <w:bottom w:val="single" w:sz="8" w:space="0" w:color="9BC2E6"/>
              <w:right w:val="single" w:sz="8" w:space="0" w:color="9BC2E6"/>
            </w:tcBorders>
            <w:shd w:val="clear" w:color="000000" w:fill="4472C4"/>
            <w:vAlign w:val="center"/>
            <w:hideMark/>
          </w:tcPr>
          <w:p w:rsidR="001C6406" w:rsidRPr="000A21A5" w:rsidRDefault="001C6406" w:rsidP="00E05B23">
            <w:pPr>
              <w:spacing w:after="0"/>
              <w:rPr>
                <w:rFonts w:ascii="Times New Roman" w:eastAsia="Times New Roman" w:hAnsi="Times New Roman" w:cs="Times New Roman"/>
                <w:b/>
                <w:bCs/>
                <w:color w:val="FFFFFF"/>
                <w:sz w:val="20"/>
                <w:szCs w:val="20"/>
                <w:lang w:eastAsia="es-GT"/>
              </w:rPr>
            </w:pPr>
            <w:r>
              <w:rPr>
                <w:rFonts w:ascii="Times New Roman" w:eastAsia="Times New Roman" w:hAnsi="Times New Roman" w:cs="Times New Roman"/>
                <w:b/>
                <w:bCs/>
                <w:color w:val="FFFFFF"/>
                <w:sz w:val="18"/>
                <w:szCs w:val="20"/>
                <w:lang w:eastAsia="es-GT"/>
              </w:rPr>
              <w:t>PERSONAS A BENEFICIAR</w:t>
            </w:r>
            <w:r w:rsidRPr="00831309">
              <w:rPr>
                <w:rFonts w:ascii="Times New Roman" w:eastAsia="Times New Roman" w:hAnsi="Times New Roman" w:cs="Times New Roman"/>
                <w:b/>
                <w:bCs/>
                <w:color w:val="FFFFFF"/>
                <w:sz w:val="18"/>
                <w:szCs w:val="20"/>
                <w:lang w:eastAsia="es-GT"/>
              </w:rPr>
              <w:t xml:space="preserve"> / PRESUESTO EJECUTADO</w:t>
            </w:r>
          </w:p>
        </w:tc>
        <w:tc>
          <w:tcPr>
            <w:tcW w:w="1165" w:type="dxa"/>
            <w:tcBorders>
              <w:top w:val="single" w:sz="8" w:space="0" w:color="9BC2E6"/>
              <w:left w:val="nil"/>
              <w:bottom w:val="single" w:sz="8" w:space="0" w:color="9BC2E6"/>
              <w:right w:val="single" w:sz="8" w:space="0" w:color="9BC2E6"/>
            </w:tcBorders>
            <w:shd w:val="clear" w:color="000000" w:fill="4472C4"/>
          </w:tcPr>
          <w:p w:rsidR="001C6406" w:rsidRPr="000A21A5" w:rsidRDefault="001C6406" w:rsidP="00E05B23">
            <w:pPr>
              <w:spacing w:after="0"/>
              <w:jc w:val="center"/>
              <w:rPr>
                <w:rFonts w:ascii="Times New Roman" w:eastAsia="Times New Roman" w:hAnsi="Times New Roman" w:cs="Times New Roman"/>
                <w:b/>
                <w:bCs/>
                <w:color w:val="FFFFFF"/>
                <w:sz w:val="20"/>
                <w:szCs w:val="20"/>
                <w:lang w:eastAsia="es-GT"/>
              </w:rPr>
            </w:pPr>
          </w:p>
        </w:tc>
        <w:tc>
          <w:tcPr>
            <w:tcW w:w="1225" w:type="dxa"/>
            <w:tcBorders>
              <w:top w:val="nil"/>
              <w:left w:val="single" w:sz="8" w:space="0" w:color="9BC2E6"/>
              <w:bottom w:val="single" w:sz="8" w:space="0" w:color="9BC2E6"/>
              <w:right w:val="single" w:sz="8" w:space="0" w:color="9BC2E6"/>
            </w:tcBorders>
            <w:shd w:val="clear" w:color="000000" w:fill="4472C4"/>
            <w:vAlign w:val="center"/>
            <w:hideMark/>
          </w:tcPr>
          <w:p w:rsidR="001C6406" w:rsidRPr="000A21A5" w:rsidRDefault="001C6406" w:rsidP="00E05B23">
            <w:pPr>
              <w:spacing w:after="0"/>
              <w:jc w:val="center"/>
              <w:rPr>
                <w:rFonts w:ascii="Times New Roman" w:eastAsia="Times New Roman" w:hAnsi="Times New Roman" w:cs="Times New Roman"/>
                <w:b/>
                <w:bCs/>
                <w:color w:val="FFFFFF"/>
                <w:sz w:val="20"/>
                <w:szCs w:val="20"/>
                <w:lang w:eastAsia="es-GT"/>
              </w:rPr>
            </w:pPr>
            <w:r>
              <w:rPr>
                <w:rFonts w:ascii="Times New Roman" w:eastAsia="Times New Roman" w:hAnsi="Times New Roman" w:cs="Times New Roman"/>
                <w:b/>
                <w:bCs/>
                <w:color w:val="FFFFFF"/>
                <w:sz w:val="20"/>
                <w:szCs w:val="20"/>
                <w:lang w:eastAsia="es-GT"/>
              </w:rPr>
              <w:t>58,425</w:t>
            </w:r>
          </w:p>
        </w:tc>
        <w:tc>
          <w:tcPr>
            <w:tcW w:w="1596" w:type="dxa"/>
            <w:tcBorders>
              <w:top w:val="nil"/>
              <w:left w:val="nil"/>
              <w:bottom w:val="single" w:sz="8" w:space="0" w:color="9BC2E6"/>
              <w:right w:val="single" w:sz="8" w:space="0" w:color="9BC2E6"/>
            </w:tcBorders>
            <w:shd w:val="clear" w:color="000000" w:fill="4472C4"/>
            <w:vAlign w:val="center"/>
          </w:tcPr>
          <w:p w:rsidR="001C6406" w:rsidRPr="000A21A5" w:rsidRDefault="001C6406" w:rsidP="00E05B23">
            <w:pPr>
              <w:spacing w:after="0"/>
              <w:jc w:val="center"/>
              <w:rPr>
                <w:rFonts w:ascii="Times New Roman" w:eastAsia="Times New Roman" w:hAnsi="Times New Roman" w:cs="Times New Roman"/>
                <w:b/>
                <w:bCs/>
                <w:color w:val="FFFFFF"/>
                <w:sz w:val="20"/>
                <w:szCs w:val="20"/>
                <w:lang w:eastAsia="es-GT"/>
              </w:rPr>
            </w:pPr>
            <w:r>
              <w:rPr>
                <w:rFonts w:ascii="Times New Roman" w:eastAsia="Times New Roman" w:hAnsi="Times New Roman" w:cs="Times New Roman"/>
                <w:b/>
                <w:bCs/>
                <w:color w:val="FFFFFF"/>
                <w:sz w:val="20"/>
                <w:szCs w:val="20"/>
                <w:lang w:eastAsia="es-GT"/>
              </w:rPr>
              <w:t>Q</w:t>
            </w:r>
            <w:r w:rsidRPr="001C6406">
              <w:rPr>
                <w:rFonts w:ascii="Times New Roman" w:eastAsia="Times New Roman" w:hAnsi="Times New Roman" w:cs="Times New Roman"/>
                <w:b/>
                <w:bCs/>
                <w:color w:val="FFFFFF"/>
                <w:sz w:val="20"/>
                <w:szCs w:val="20"/>
                <w:lang w:eastAsia="es-GT"/>
              </w:rPr>
              <w:t>178,061,100.00</w:t>
            </w:r>
          </w:p>
        </w:tc>
      </w:tr>
    </w:tbl>
    <w:p w:rsidR="001C6406" w:rsidRPr="008B4D8A" w:rsidRDefault="001C6406" w:rsidP="001C6406">
      <w:pPr>
        <w:tabs>
          <w:tab w:val="left" w:pos="3580"/>
        </w:tabs>
        <w:jc w:val="center"/>
        <w:rPr>
          <w:rFonts w:ascii="Montserrat" w:hAnsi="Montserrat" w:cs="Times New Roman"/>
          <w:iCs/>
          <w:sz w:val="18"/>
          <w:lang w:val="es-CR"/>
        </w:rPr>
      </w:pPr>
      <w:r w:rsidRPr="008B4D8A">
        <w:rPr>
          <w:rFonts w:ascii="Montserrat" w:hAnsi="Montserrat" w:cs="Times New Roman"/>
          <w:b/>
          <w:iCs/>
          <w:sz w:val="18"/>
          <w:lang w:val="es-CR"/>
        </w:rPr>
        <w:t>Fuente:</w:t>
      </w:r>
      <w:r w:rsidRPr="008B4D8A">
        <w:rPr>
          <w:rFonts w:ascii="Montserrat" w:hAnsi="Montserrat" w:cs="Times New Roman"/>
          <w:iCs/>
          <w:sz w:val="18"/>
          <w:lang w:val="es-CR"/>
        </w:rPr>
        <w:t xml:space="preserve"> elaboración propia, con datos según reporte R00815611.rpt de SICOIN,</w:t>
      </w:r>
      <w:r w:rsidRPr="008B4D8A">
        <w:rPr>
          <w:rFonts w:ascii="Montserrat" w:hAnsi="Montserrat"/>
        </w:rPr>
        <w:t xml:space="preserve"> </w:t>
      </w:r>
      <w:r w:rsidRPr="008B4D8A">
        <w:rPr>
          <w:rFonts w:ascii="Montserrat" w:hAnsi="Montserrat" w:cs="Times New Roman"/>
          <w:iCs/>
          <w:sz w:val="18"/>
          <w:lang w:val="es-CR"/>
        </w:rPr>
        <w:t>año 2022.</w:t>
      </w:r>
    </w:p>
    <w:p w:rsidR="001C6406" w:rsidRPr="000D238E" w:rsidRDefault="001C6406" w:rsidP="001C6406">
      <w:pPr>
        <w:spacing w:after="0" w:line="276" w:lineRule="auto"/>
        <w:jc w:val="both"/>
        <w:rPr>
          <w:rFonts w:ascii="Montserrat" w:hAnsi="Montserrat"/>
        </w:rPr>
      </w:pPr>
    </w:p>
    <w:p w:rsidR="001C6406" w:rsidRDefault="001C6406" w:rsidP="001C6406">
      <w:pPr>
        <w:pStyle w:val="Prrafodelista"/>
        <w:spacing w:after="0"/>
        <w:ind w:left="0"/>
        <w:rPr>
          <w:rFonts w:ascii="Montserrat" w:hAnsi="Montserrat"/>
          <w:b/>
          <w:color w:val="1F4E79" w:themeColor="accent1" w:themeShade="80"/>
        </w:rPr>
      </w:pPr>
      <w:r w:rsidRPr="001C6406">
        <w:rPr>
          <w:rFonts w:ascii="Montserrat" w:hAnsi="Montserrat"/>
          <w:b/>
          <w:color w:val="1F4E79" w:themeColor="accent1" w:themeShade="80"/>
        </w:rPr>
        <w:t>Distribución del presupuesto</w:t>
      </w:r>
    </w:p>
    <w:p w:rsidR="001C6406" w:rsidRDefault="001C6406" w:rsidP="001C6406">
      <w:pPr>
        <w:pStyle w:val="Prrafodelista"/>
        <w:spacing w:after="0"/>
        <w:rPr>
          <w:rFonts w:ascii="Montserrat" w:hAnsi="Montserrat"/>
          <w:b/>
          <w:color w:val="1F4E79" w:themeColor="accent1" w:themeShade="80"/>
        </w:rPr>
      </w:pPr>
    </w:p>
    <w:p w:rsidR="001C6406" w:rsidRPr="008B4D8A" w:rsidRDefault="001C6406" w:rsidP="001C6406">
      <w:pPr>
        <w:pStyle w:val="Descripcin"/>
        <w:spacing w:after="0"/>
        <w:jc w:val="center"/>
        <w:rPr>
          <w:rFonts w:ascii="Montserrat" w:hAnsi="Montserrat" w:cs="Times New Roman"/>
          <w:iCs w:val="0"/>
          <w:sz w:val="16"/>
          <w:lang w:val="es-CR"/>
        </w:rPr>
      </w:pPr>
      <w:r w:rsidRPr="008B4D8A">
        <w:rPr>
          <w:rFonts w:ascii="Montserrat" w:eastAsia="Montserrat" w:hAnsi="Montserrat" w:cs="Times New Roman"/>
          <w:b/>
          <w:i w:val="0"/>
          <w:iCs w:val="0"/>
          <w:color w:val="auto"/>
          <w:sz w:val="22"/>
          <w:szCs w:val="24"/>
          <w:lang w:val="es-CR"/>
        </w:rPr>
        <w:lastRenderedPageBreak/>
        <w:t>Tabla 2.</w:t>
      </w:r>
      <w:r w:rsidRPr="008B4D8A">
        <w:rPr>
          <w:rFonts w:ascii="Montserrat" w:eastAsia="Montserrat" w:hAnsi="Montserrat" w:cs="Times New Roman"/>
          <w:i w:val="0"/>
          <w:iCs w:val="0"/>
          <w:color w:val="auto"/>
          <w:sz w:val="22"/>
          <w:szCs w:val="24"/>
          <w:lang w:val="es-CR"/>
        </w:rPr>
        <w:t xml:space="preserve"> Información de meta financiera por actividad presupuestaria, año 2022.</w:t>
      </w:r>
    </w:p>
    <w:tbl>
      <w:tblPr>
        <w:tblW w:w="8337" w:type="dxa"/>
        <w:jc w:val="center"/>
        <w:tblCellMar>
          <w:left w:w="70" w:type="dxa"/>
          <w:right w:w="70" w:type="dxa"/>
        </w:tblCellMar>
        <w:tblLook w:val="04A0" w:firstRow="1" w:lastRow="0" w:firstColumn="1" w:lastColumn="0" w:noHBand="0" w:noVBand="1"/>
      </w:tblPr>
      <w:tblGrid>
        <w:gridCol w:w="3250"/>
        <w:gridCol w:w="2963"/>
        <w:gridCol w:w="2124"/>
      </w:tblGrid>
      <w:tr w:rsidR="008B4D8A" w:rsidRPr="004A1E35" w:rsidTr="008B4D8A">
        <w:trPr>
          <w:trHeight w:val="352"/>
          <w:jc w:val="center"/>
        </w:trPr>
        <w:tc>
          <w:tcPr>
            <w:tcW w:w="3250" w:type="dxa"/>
            <w:tcBorders>
              <w:top w:val="single" w:sz="8" w:space="0" w:color="9BC2E6"/>
              <w:left w:val="single" w:sz="8" w:space="0" w:color="9BC2E6"/>
              <w:bottom w:val="single" w:sz="8" w:space="0" w:color="9BC2E6"/>
              <w:right w:val="single" w:sz="8" w:space="0" w:color="9BC2E6"/>
            </w:tcBorders>
            <w:shd w:val="clear" w:color="000000" w:fill="4472C4"/>
            <w:noWrap/>
            <w:vAlign w:val="center"/>
            <w:hideMark/>
          </w:tcPr>
          <w:p w:rsidR="001C6406" w:rsidRPr="004A1E35" w:rsidRDefault="001C6406" w:rsidP="00E05B23">
            <w:pPr>
              <w:spacing w:after="0" w:line="240" w:lineRule="auto"/>
              <w:jc w:val="center"/>
              <w:rPr>
                <w:rFonts w:ascii="Calibri" w:eastAsia="Times New Roman" w:hAnsi="Calibri" w:cs="Times New Roman"/>
                <w:b/>
                <w:bCs/>
                <w:color w:val="FFFFFF"/>
                <w:lang w:eastAsia="es-GT"/>
              </w:rPr>
            </w:pPr>
            <w:r w:rsidRPr="004A1E35">
              <w:rPr>
                <w:rFonts w:ascii="Calibri" w:eastAsia="Times New Roman" w:hAnsi="Calibri" w:cs="Times New Roman"/>
                <w:b/>
                <w:bCs/>
                <w:color w:val="FFFFFF"/>
                <w:lang w:eastAsia="es-GT"/>
              </w:rPr>
              <w:t>PRODUCTO</w:t>
            </w:r>
          </w:p>
        </w:tc>
        <w:tc>
          <w:tcPr>
            <w:tcW w:w="2963" w:type="dxa"/>
            <w:tcBorders>
              <w:top w:val="single" w:sz="8" w:space="0" w:color="9BC2E6"/>
              <w:left w:val="nil"/>
              <w:bottom w:val="single" w:sz="8" w:space="0" w:color="9BC2E6"/>
              <w:right w:val="single" w:sz="8" w:space="0" w:color="9BC2E6"/>
            </w:tcBorders>
            <w:shd w:val="clear" w:color="000000" w:fill="4472C4"/>
            <w:vAlign w:val="center"/>
            <w:hideMark/>
          </w:tcPr>
          <w:p w:rsidR="001C6406" w:rsidRPr="004A1E35" w:rsidRDefault="001C6406" w:rsidP="00E05B23">
            <w:pPr>
              <w:spacing w:after="0" w:line="240" w:lineRule="auto"/>
              <w:jc w:val="center"/>
              <w:rPr>
                <w:rFonts w:ascii="Calibri" w:eastAsia="Times New Roman" w:hAnsi="Calibri" w:cs="Times New Roman"/>
                <w:b/>
                <w:bCs/>
                <w:color w:val="FFFFFF"/>
                <w:lang w:eastAsia="es-GT"/>
              </w:rPr>
            </w:pPr>
            <w:r w:rsidRPr="004A1E35">
              <w:rPr>
                <w:rFonts w:ascii="Calibri" w:eastAsia="Times New Roman" w:hAnsi="Calibri" w:cs="Times New Roman"/>
                <w:b/>
                <w:bCs/>
                <w:color w:val="FFFFFF"/>
                <w:lang w:eastAsia="es-GT"/>
              </w:rPr>
              <w:t>PRESUPUESTO SOLICITADO</w:t>
            </w:r>
          </w:p>
        </w:tc>
        <w:tc>
          <w:tcPr>
            <w:tcW w:w="2124" w:type="dxa"/>
            <w:tcBorders>
              <w:top w:val="single" w:sz="8" w:space="0" w:color="9BC2E6"/>
              <w:left w:val="nil"/>
              <w:bottom w:val="single" w:sz="8" w:space="0" w:color="9BC2E6"/>
              <w:right w:val="single" w:sz="8" w:space="0" w:color="9BC2E6"/>
            </w:tcBorders>
            <w:shd w:val="clear" w:color="000000" w:fill="4472C4"/>
            <w:noWrap/>
            <w:vAlign w:val="center"/>
            <w:hideMark/>
          </w:tcPr>
          <w:p w:rsidR="001C6406" w:rsidRPr="004A1E35" w:rsidRDefault="001C6406" w:rsidP="00E05B23">
            <w:pPr>
              <w:spacing w:after="0" w:line="240" w:lineRule="auto"/>
              <w:jc w:val="center"/>
              <w:rPr>
                <w:rFonts w:ascii="Calibri" w:eastAsia="Times New Roman" w:hAnsi="Calibri" w:cs="Times New Roman"/>
                <w:b/>
                <w:bCs/>
                <w:color w:val="FFFFFF"/>
                <w:lang w:eastAsia="es-GT"/>
              </w:rPr>
            </w:pPr>
            <w:r w:rsidRPr="004A1E35">
              <w:rPr>
                <w:rFonts w:ascii="Calibri" w:eastAsia="Times New Roman" w:hAnsi="Calibri" w:cs="Times New Roman"/>
                <w:b/>
                <w:bCs/>
                <w:color w:val="FFFFFF"/>
                <w:lang w:eastAsia="es-GT"/>
              </w:rPr>
              <w:t>PORCENTAJE</w:t>
            </w:r>
          </w:p>
        </w:tc>
      </w:tr>
      <w:tr w:rsidR="008B4D8A" w:rsidRPr="004A1E35" w:rsidTr="008B4D8A">
        <w:trPr>
          <w:trHeight w:val="395"/>
          <w:jc w:val="center"/>
        </w:trPr>
        <w:tc>
          <w:tcPr>
            <w:tcW w:w="3250" w:type="dxa"/>
            <w:tcBorders>
              <w:top w:val="nil"/>
              <w:left w:val="single" w:sz="8" w:space="0" w:color="9BC2E6"/>
              <w:bottom w:val="single" w:sz="8" w:space="0" w:color="9BC2E6"/>
              <w:right w:val="single" w:sz="8" w:space="0" w:color="9BC2E6"/>
            </w:tcBorders>
            <w:shd w:val="clear" w:color="auto" w:fill="auto"/>
            <w:vAlign w:val="center"/>
            <w:hideMark/>
          </w:tcPr>
          <w:p w:rsidR="001C6406" w:rsidRPr="004A1E35" w:rsidRDefault="001C6406" w:rsidP="00E05B23">
            <w:pPr>
              <w:spacing w:after="0" w:line="240" w:lineRule="auto"/>
              <w:rPr>
                <w:rFonts w:ascii="Calibri" w:eastAsia="Times New Roman" w:hAnsi="Calibri" w:cs="Times New Roman"/>
                <w:color w:val="000000"/>
                <w:lang w:eastAsia="es-GT"/>
              </w:rPr>
            </w:pPr>
            <w:r w:rsidRPr="004A1E35">
              <w:rPr>
                <w:rFonts w:ascii="Calibri" w:eastAsia="Times New Roman" w:hAnsi="Calibri" w:cs="Times New Roman"/>
                <w:color w:val="000000"/>
                <w:lang w:eastAsia="es-GT"/>
              </w:rPr>
              <w:t>Dirección y coordinación</w:t>
            </w:r>
          </w:p>
        </w:tc>
        <w:tc>
          <w:tcPr>
            <w:tcW w:w="2963" w:type="dxa"/>
            <w:tcBorders>
              <w:top w:val="nil"/>
              <w:left w:val="nil"/>
              <w:bottom w:val="single" w:sz="8" w:space="0" w:color="9BC2E6"/>
              <w:right w:val="single" w:sz="8" w:space="0" w:color="9BC2E6"/>
            </w:tcBorders>
            <w:shd w:val="clear" w:color="auto" w:fill="auto"/>
            <w:vAlign w:val="center"/>
            <w:hideMark/>
          </w:tcPr>
          <w:p w:rsidR="001C6406" w:rsidRPr="004A1E35" w:rsidRDefault="001C6406" w:rsidP="00E05B23">
            <w:pPr>
              <w:spacing w:after="0" w:line="240" w:lineRule="auto"/>
              <w:jc w:val="center"/>
              <w:rPr>
                <w:rFonts w:ascii="Calibri" w:eastAsia="Times New Roman" w:hAnsi="Calibri" w:cs="Times New Roman"/>
                <w:color w:val="000000"/>
                <w:lang w:eastAsia="es-GT"/>
              </w:rPr>
            </w:pPr>
            <w:r w:rsidRPr="004A1E35">
              <w:rPr>
                <w:rFonts w:ascii="Calibri" w:eastAsia="Times New Roman" w:hAnsi="Calibri" w:cs="Times New Roman"/>
                <w:color w:val="000000"/>
                <w:lang w:eastAsia="es-GT"/>
              </w:rPr>
              <w:t xml:space="preserve"> Q        29,634,540.00 </w:t>
            </w:r>
          </w:p>
        </w:tc>
        <w:tc>
          <w:tcPr>
            <w:tcW w:w="2124" w:type="dxa"/>
            <w:tcBorders>
              <w:top w:val="nil"/>
              <w:left w:val="nil"/>
              <w:bottom w:val="single" w:sz="8" w:space="0" w:color="9BC2E6"/>
              <w:right w:val="single" w:sz="8" w:space="0" w:color="9BC2E6"/>
            </w:tcBorders>
            <w:shd w:val="clear" w:color="auto" w:fill="auto"/>
            <w:noWrap/>
            <w:vAlign w:val="center"/>
            <w:hideMark/>
          </w:tcPr>
          <w:p w:rsidR="001C6406" w:rsidRPr="004A1E35" w:rsidRDefault="001C6406" w:rsidP="00E05B23">
            <w:pPr>
              <w:spacing w:after="0" w:line="240" w:lineRule="auto"/>
              <w:jc w:val="center"/>
              <w:rPr>
                <w:rFonts w:ascii="Calibri" w:eastAsia="Times New Roman" w:hAnsi="Calibri" w:cs="Times New Roman"/>
                <w:color w:val="000000"/>
                <w:lang w:eastAsia="es-GT"/>
              </w:rPr>
            </w:pPr>
            <w:r w:rsidRPr="004A1E35">
              <w:rPr>
                <w:rFonts w:ascii="Calibri" w:eastAsia="Times New Roman" w:hAnsi="Calibri" w:cs="Times New Roman"/>
                <w:color w:val="000000"/>
                <w:lang w:eastAsia="es-GT"/>
              </w:rPr>
              <w:t>16.64%</w:t>
            </w:r>
          </w:p>
        </w:tc>
      </w:tr>
      <w:tr w:rsidR="008B4D8A" w:rsidRPr="004A1E35" w:rsidTr="008B4D8A">
        <w:trPr>
          <w:trHeight w:val="352"/>
          <w:jc w:val="center"/>
        </w:trPr>
        <w:tc>
          <w:tcPr>
            <w:tcW w:w="3250" w:type="dxa"/>
            <w:tcBorders>
              <w:top w:val="nil"/>
              <w:left w:val="single" w:sz="8" w:space="0" w:color="9BC2E6"/>
              <w:bottom w:val="single" w:sz="8" w:space="0" w:color="9BC2E6"/>
              <w:right w:val="single" w:sz="8" w:space="0" w:color="9BC2E6"/>
            </w:tcBorders>
            <w:shd w:val="clear" w:color="auto" w:fill="auto"/>
            <w:vAlign w:val="center"/>
            <w:hideMark/>
          </w:tcPr>
          <w:p w:rsidR="001C6406" w:rsidRPr="004A1E35" w:rsidRDefault="001C6406" w:rsidP="00E05B23">
            <w:pPr>
              <w:spacing w:after="0" w:line="240" w:lineRule="auto"/>
              <w:rPr>
                <w:rFonts w:ascii="Calibri" w:eastAsia="Times New Roman" w:hAnsi="Calibri" w:cs="Times New Roman"/>
                <w:color w:val="000000"/>
                <w:lang w:eastAsia="es-GT"/>
              </w:rPr>
            </w:pPr>
            <w:r>
              <w:rPr>
                <w:rFonts w:ascii="Calibri" w:eastAsia="Times New Roman" w:hAnsi="Calibri" w:cs="Times New Roman"/>
                <w:color w:val="000000"/>
                <w:lang w:eastAsia="es-GT"/>
              </w:rPr>
              <w:t>Atención Integral a la Primera Infancia</w:t>
            </w:r>
            <w:r w:rsidRPr="004A1E35">
              <w:rPr>
                <w:rFonts w:ascii="Calibri" w:eastAsia="Times New Roman" w:hAnsi="Calibri" w:cs="Times New Roman"/>
                <w:color w:val="000000"/>
                <w:lang w:eastAsia="es-GT"/>
              </w:rPr>
              <w:t xml:space="preserve"> </w:t>
            </w:r>
          </w:p>
        </w:tc>
        <w:tc>
          <w:tcPr>
            <w:tcW w:w="2963" w:type="dxa"/>
            <w:tcBorders>
              <w:top w:val="nil"/>
              <w:left w:val="nil"/>
              <w:bottom w:val="single" w:sz="8" w:space="0" w:color="9BC2E6"/>
              <w:right w:val="single" w:sz="8" w:space="0" w:color="9BC2E6"/>
            </w:tcBorders>
            <w:shd w:val="clear" w:color="auto" w:fill="auto"/>
            <w:vAlign w:val="center"/>
            <w:hideMark/>
          </w:tcPr>
          <w:p w:rsidR="001C6406" w:rsidRPr="004A1E35" w:rsidRDefault="001C6406" w:rsidP="00E05B23">
            <w:pPr>
              <w:spacing w:after="0" w:line="240" w:lineRule="auto"/>
              <w:jc w:val="center"/>
              <w:rPr>
                <w:rFonts w:ascii="Calibri" w:eastAsia="Times New Roman" w:hAnsi="Calibri" w:cs="Times New Roman"/>
                <w:color w:val="000000"/>
                <w:lang w:eastAsia="es-GT"/>
              </w:rPr>
            </w:pPr>
            <w:r w:rsidRPr="004A1E35">
              <w:rPr>
                <w:rFonts w:ascii="Calibri" w:eastAsia="Times New Roman" w:hAnsi="Calibri" w:cs="Times New Roman"/>
                <w:color w:val="000000"/>
                <w:lang w:eastAsia="es-GT"/>
              </w:rPr>
              <w:t xml:space="preserve"> Q      102,153,732.00 </w:t>
            </w:r>
          </w:p>
        </w:tc>
        <w:tc>
          <w:tcPr>
            <w:tcW w:w="2124" w:type="dxa"/>
            <w:tcBorders>
              <w:top w:val="nil"/>
              <w:left w:val="nil"/>
              <w:bottom w:val="single" w:sz="8" w:space="0" w:color="9BC2E6"/>
              <w:right w:val="single" w:sz="8" w:space="0" w:color="9BC2E6"/>
            </w:tcBorders>
            <w:shd w:val="clear" w:color="auto" w:fill="auto"/>
            <w:noWrap/>
            <w:vAlign w:val="center"/>
            <w:hideMark/>
          </w:tcPr>
          <w:p w:rsidR="001C6406" w:rsidRPr="004A1E35" w:rsidRDefault="001C6406" w:rsidP="00E05B23">
            <w:pPr>
              <w:spacing w:after="0" w:line="240" w:lineRule="auto"/>
              <w:jc w:val="center"/>
              <w:rPr>
                <w:rFonts w:ascii="Calibri" w:eastAsia="Times New Roman" w:hAnsi="Calibri" w:cs="Times New Roman"/>
                <w:color w:val="000000"/>
                <w:lang w:eastAsia="es-GT"/>
              </w:rPr>
            </w:pPr>
            <w:r w:rsidRPr="004A1E35">
              <w:rPr>
                <w:rFonts w:ascii="Calibri" w:eastAsia="Times New Roman" w:hAnsi="Calibri" w:cs="Times New Roman"/>
                <w:color w:val="000000"/>
                <w:lang w:eastAsia="es-GT"/>
              </w:rPr>
              <w:t>57%</w:t>
            </w:r>
          </w:p>
        </w:tc>
      </w:tr>
      <w:tr w:rsidR="008B4D8A" w:rsidRPr="004A1E35" w:rsidTr="008B4D8A">
        <w:trPr>
          <w:trHeight w:val="406"/>
          <w:jc w:val="center"/>
        </w:trPr>
        <w:tc>
          <w:tcPr>
            <w:tcW w:w="3250" w:type="dxa"/>
            <w:tcBorders>
              <w:top w:val="nil"/>
              <w:left w:val="single" w:sz="8" w:space="0" w:color="9BC2E6"/>
              <w:bottom w:val="single" w:sz="8" w:space="0" w:color="9BC2E6"/>
              <w:right w:val="single" w:sz="8" w:space="0" w:color="9BC2E6"/>
            </w:tcBorders>
            <w:shd w:val="clear" w:color="auto" w:fill="auto"/>
            <w:vAlign w:val="center"/>
            <w:hideMark/>
          </w:tcPr>
          <w:p w:rsidR="001C6406" w:rsidRPr="004A1E35" w:rsidRDefault="001C6406" w:rsidP="00E05B23">
            <w:pPr>
              <w:spacing w:after="0" w:line="240" w:lineRule="auto"/>
              <w:rPr>
                <w:rFonts w:ascii="Calibri" w:eastAsia="Times New Roman" w:hAnsi="Calibri" w:cs="Times New Roman"/>
                <w:color w:val="000000"/>
                <w:lang w:eastAsia="es-GT"/>
              </w:rPr>
            </w:pPr>
            <w:r>
              <w:rPr>
                <w:rFonts w:ascii="Calibri" w:eastAsia="Times New Roman" w:hAnsi="Calibri" w:cs="Times New Roman"/>
                <w:color w:val="000000"/>
                <w:lang w:eastAsia="es-GT"/>
              </w:rPr>
              <w:t>Servicio y Asistencia Social</w:t>
            </w:r>
          </w:p>
        </w:tc>
        <w:tc>
          <w:tcPr>
            <w:tcW w:w="2963" w:type="dxa"/>
            <w:tcBorders>
              <w:top w:val="nil"/>
              <w:left w:val="nil"/>
              <w:bottom w:val="single" w:sz="8" w:space="0" w:color="9BC2E6"/>
              <w:right w:val="single" w:sz="8" w:space="0" w:color="9BC2E6"/>
            </w:tcBorders>
            <w:shd w:val="clear" w:color="auto" w:fill="auto"/>
            <w:vAlign w:val="center"/>
            <w:hideMark/>
          </w:tcPr>
          <w:p w:rsidR="001C6406" w:rsidRPr="004A1E35" w:rsidRDefault="001C6406" w:rsidP="00E05B23">
            <w:pPr>
              <w:spacing w:after="0" w:line="240" w:lineRule="auto"/>
              <w:jc w:val="center"/>
              <w:rPr>
                <w:rFonts w:ascii="Calibri" w:eastAsia="Times New Roman" w:hAnsi="Calibri" w:cs="Times New Roman"/>
                <w:color w:val="000000"/>
                <w:lang w:eastAsia="es-GT"/>
              </w:rPr>
            </w:pPr>
            <w:r w:rsidRPr="004A1E35">
              <w:rPr>
                <w:rFonts w:ascii="Calibri" w:eastAsia="Times New Roman" w:hAnsi="Calibri" w:cs="Times New Roman"/>
                <w:color w:val="000000"/>
                <w:lang w:eastAsia="es-GT"/>
              </w:rPr>
              <w:t xml:space="preserve"> Q          8,351,601.00 </w:t>
            </w:r>
          </w:p>
        </w:tc>
        <w:tc>
          <w:tcPr>
            <w:tcW w:w="2124" w:type="dxa"/>
            <w:tcBorders>
              <w:top w:val="nil"/>
              <w:left w:val="nil"/>
              <w:bottom w:val="single" w:sz="8" w:space="0" w:color="9BC2E6"/>
              <w:right w:val="single" w:sz="8" w:space="0" w:color="9BC2E6"/>
            </w:tcBorders>
            <w:shd w:val="clear" w:color="auto" w:fill="auto"/>
            <w:noWrap/>
            <w:vAlign w:val="center"/>
            <w:hideMark/>
          </w:tcPr>
          <w:p w:rsidR="001C6406" w:rsidRPr="004A1E35" w:rsidRDefault="001C6406" w:rsidP="00E05B23">
            <w:pPr>
              <w:spacing w:after="0" w:line="240" w:lineRule="auto"/>
              <w:jc w:val="center"/>
              <w:rPr>
                <w:rFonts w:ascii="Calibri" w:eastAsia="Times New Roman" w:hAnsi="Calibri" w:cs="Times New Roman"/>
                <w:color w:val="000000"/>
                <w:lang w:eastAsia="es-GT"/>
              </w:rPr>
            </w:pPr>
            <w:r w:rsidRPr="004A1E35">
              <w:rPr>
                <w:rFonts w:ascii="Calibri" w:eastAsia="Times New Roman" w:hAnsi="Calibri" w:cs="Times New Roman"/>
                <w:color w:val="000000"/>
                <w:lang w:eastAsia="es-GT"/>
              </w:rPr>
              <w:t>5%</w:t>
            </w:r>
          </w:p>
        </w:tc>
      </w:tr>
      <w:tr w:rsidR="008B4D8A" w:rsidRPr="004A1E35" w:rsidTr="008B4D8A">
        <w:trPr>
          <w:trHeight w:val="352"/>
          <w:jc w:val="center"/>
        </w:trPr>
        <w:tc>
          <w:tcPr>
            <w:tcW w:w="3250" w:type="dxa"/>
            <w:tcBorders>
              <w:top w:val="nil"/>
              <w:left w:val="single" w:sz="8" w:space="0" w:color="9BC2E6"/>
              <w:bottom w:val="single" w:sz="8" w:space="0" w:color="9BC2E6"/>
              <w:right w:val="single" w:sz="8" w:space="0" w:color="9BC2E6"/>
            </w:tcBorders>
            <w:shd w:val="clear" w:color="auto" w:fill="auto"/>
            <w:vAlign w:val="center"/>
            <w:hideMark/>
          </w:tcPr>
          <w:p w:rsidR="001C6406" w:rsidRPr="004A1E35" w:rsidRDefault="001C6406" w:rsidP="00E05B23">
            <w:pPr>
              <w:spacing w:after="0" w:line="240" w:lineRule="auto"/>
              <w:rPr>
                <w:rFonts w:ascii="Calibri" w:eastAsia="Times New Roman" w:hAnsi="Calibri" w:cs="Times New Roman"/>
                <w:color w:val="000000"/>
                <w:lang w:eastAsia="es-GT"/>
              </w:rPr>
            </w:pPr>
            <w:r>
              <w:rPr>
                <w:rFonts w:ascii="Calibri" w:eastAsia="Times New Roman" w:hAnsi="Calibri" w:cs="Times New Roman"/>
                <w:color w:val="000000"/>
                <w:lang w:eastAsia="es-GT"/>
              </w:rPr>
              <w:t>Desarrollo de la Mujer</w:t>
            </w:r>
          </w:p>
        </w:tc>
        <w:tc>
          <w:tcPr>
            <w:tcW w:w="2963" w:type="dxa"/>
            <w:tcBorders>
              <w:top w:val="nil"/>
              <w:left w:val="nil"/>
              <w:bottom w:val="single" w:sz="8" w:space="0" w:color="9BC2E6"/>
              <w:right w:val="single" w:sz="8" w:space="0" w:color="9BC2E6"/>
            </w:tcBorders>
            <w:shd w:val="clear" w:color="auto" w:fill="auto"/>
            <w:vAlign w:val="center"/>
            <w:hideMark/>
          </w:tcPr>
          <w:p w:rsidR="001C6406" w:rsidRPr="004A1E35" w:rsidRDefault="001C6406" w:rsidP="00E05B23">
            <w:pPr>
              <w:spacing w:after="0" w:line="240" w:lineRule="auto"/>
              <w:jc w:val="center"/>
              <w:rPr>
                <w:rFonts w:ascii="Calibri" w:eastAsia="Times New Roman" w:hAnsi="Calibri" w:cs="Times New Roman"/>
                <w:color w:val="000000"/>
                <w:lang w:eastAsia="es-GT"/>
              </w:rPr>
            </w:pPr>
            <w:r w:rsidRPr="004A1E35">
              <w:rPr>
                <w:rFonts w:ascii="Calibri" w:eastAsia="Times New Roman" w:hAnsi="Calibri" w:cs="Times New Roman"/>
                <w:color w:val="000000"/>
                <w:lang w:eastAsia="es-GT"/>
              </w:rPr>
              <w:t xml:space="preserve"> Q          7,890,351.00 </w:t>
            </w:r>
          </w:p>
        </w:tc>
        <w:tc>
          <w:tcPr>
            <w:tcW w:w="2124" w:type="dxa"/>
            <w:tcBorders>
              <w:top w:val="nil"/>
              <w:left w:val="nil"/>
              <w:bottom w:val="single" w:sz="8" w:space="0" w:color="9BC2E6"/>
              <w:right w:val="single" w:sz="8" w:space="0" w:color="9BC2E6"/>
            </w:tcBorders>
            <w:shd w:val="clear" w:color="auto" w:fill="auto"/>
            <w:noWrap/>
            <w:vAlign w:val="center"/>
            <w:hideMark/>
          </w:tcPr>
          <w:p w:rsidR="001C6406" w:rsidRPr="004A1E35" w:rsidRDefault="001C6406" w:rsidP="00E05B23">
            <w:pPr>
              <w:spacing w:after="0" w:line="240" w:lineRule="auto"/>
              <w:jc w:val="center"/>
              <w:rPr>
                <w:rFonts w:ascii="Calibri" w:eastAsia="Times New Roman" w:hAnsi="Calibri" w:cs="Times New Roman"/>
                <w:color w:val="000000"/>
                <w:lang w:eastAsia="es-GT"/>
              </w:rPr>
            </w:pPr>
            <w:r w:rsidRPr="004A1E35">
              <w:rPr>
                <w:rFonts w:ascii="Calibri" w:eastAsia="Times New Roman" w:hAnsi="Calibri" w:cs="Times New Roman"/>
                <w:color w:val="000000"/>
                <w:lang w:eastAsia="es-GT"/>
              </w:rPr>
              <w:t>4%</w:t>
            </w:r>
          </w:p>
        </w:tc>
      </w:tr>
      <w:tr w:rsidR="008B4D8A" w:rsidRPr="004A1E35" w:rsidTr="008B4D8A">
        <w:trPr>
          <w:trHeight w:val="352"/>
          <w:jc w:val="center"/>
        </w:trPr>
        <w:tc>
          <w:tcPr>
            <w:tcW w:w="3250" w:type="dxa"/>
            <w:tcBorders>
              <w:top w:val="nil"/>
              <w:left w:val="single" w:sz="8" w:space="0" w:color="9BC2E6"/>
              <w:bottom w:val="single" w:sz="8" w:space="0" w:color="9BC2E6"/>
              <w:right w:val="single" w:sz="8" w:space="0" w:color="9BC2E6"/>
            </w:tcBorders>
            <w:shd w:val="clear" w:color="auto" w:fill="auto"/>
            <w:vAlign w:val="center"/>
            <w:hideMark/>
          </w:tcPr>
          <w:p w:rsidR="001C6406" w:rsidRPr="004A1E35" w:rsidRDefault="001C6406" w:rsidP="00E05B23">
            <w:pPr>
              <w:spacing w:after="0" w:line="240" w:lineRule="auto"/>
              <w:rPr>
                <w:rFonts w:ascii="Calibri" w:eastAsia="Times New Roman" w:hAnsi="Calibri" w:cs="Times New Roman"/>
                <w:color w:val="000000"/>
                <w:lang w:eastAsia="es-GT"/>
              </w:rPr>
            </w:pPr>
            <w:r>
              <w:rPr>
                <w:rFonts w:ascii="Calibri" w:eastAsia="Times New Roman" w:hAnsi="Calibri" w:cs="Times New Roman"/>
                <w:color w:val="000000"/>
                <w:lang w:eastAsia="es-GT"/>
              </w:rPr>
              <w:t>Atención Integral al Adulto Mayor</w:t>
            </w:r>
          </w:p>
        </w:tc>
        <w:tc>
          <w:tcPr>
            <w:tcW w:w="2963" w:type="dxa"/>
            <w:tcBorders>
              <w:top w:val="nil"/>
              <w:left w:val="nil"/>
              <w:bottom w:val="single" w:sz="8" w:space="0" w:color="9BC2E6"/>
              <w:right w:val="single" w:sz="8" w:space="0" w:color="9BC2E6"/>
            </w:tcBorders>
            <w:shd w:val="clear" w:color="auto" w:fill="auto"/>
            <w:vAlign w:val="center"/>
            <w:hideMark/>
          </w:tcPr>
          <w:p w:rsidR="001C6406" w:rsidRPr="004A1E35" w:rsidRDefault="001C6406" w:rsidP="00E05B23">
            <w:pPr>
              <w:spacing w:after="0" w:line="240" w:lineRule="auto"/>
              <w:jc w:val="center"/>
              <w:rPr>
                <w:rFonts w:ascii="Calibri" w:eastAsia="Times New Roman" w:hAnsi="Calibri" w:cs="Times New Roman"/>
                <w:color w:val="000000"/>
                <w:lang w:eastAsia="es-GT"/>
              </w:rPr>
            </w:pPr>
            <w:r w:rsidRPr="004A1E35">
              <w:rPr>
                <w:rFonts w:ascii="Calibri" w:eastAsia="Times New Roman" w:hAnsi="Calibri" w:cs="Times New Roman"/>
                <w:color w:val="000000"/>
                <w:lang w:eastAsia="es-GT"/>
              </w:rPr>
              <w:t xml:space="preserve"> Q        30,030,876.00 </w:t>
            </w:r>
          </w:p>
        </w:tc>
        <w:tc>
          <w:tcPr>
            <w:tcW w:w="2124" w:type="dxa"/>
            <w:tcBorders>
              <w:top w:val="nil"/>
              <w:left w:val="nil"/>
              <w:bottom w:val="single" w:sz="8" w:space="0" w:color="9BC2E6"/>
              <w:right w:val="single" w:sz="8" w:space="0" w:color="9BC2E6"/>
            </w:tcBorders>
            <w:shd w:val="clear" w:color="auto" w:fill="auto"/>
            <w:noWrap/>
            <w:vAlign w:val="center"/>
            <w:hideMark/>
          </w:tcPr>
          <w:p w:rsidR="001C6406" w:rsidRPr="004A1E35" w:rsidRDefault="001C6406" w:rsidP="00E05B23">
            <w:pPr>
              <w:spacing w:after="0" w:line="240" w:lineRule="auto"/>
              <w:jc w:val="center"/>
              <w:rPr>
                <w:rFonts w:ascii="Calibri" w:eastAsia="Times New Roman" w:hAnsi="Calibri" w:cs="Times New Roman"/>
                <w:color w:val="000000"/>
                <w:lang w:eastAsia="es-GT"/>
              </w:rPr>
            </w:pPr>
            <w:r w:rsidRPr="004A1E35">
              <w:rPr>
                <w:rFonts w:ascii="Calibri" w:eastAsia="Times New Roman" w:hAnsi="Calibri" w:cs="Times New Roman"/>
                <w:color w:val="000000"/>
                <w:lang w:eastAsia="es-GT"/>
              </w:rPr>
              <w:t>17%</w:t>
            </w:r>
          </w:p>
        </w:tc>
      </w:tr>
      <w:tr w:rsidR="008B4D8A" w:rsidRPr="004A1E35" w:rsidTr="008B4D8A">
        <w:trPr>
          <w:trHeight w:val="352"/>
          <w:jc w:val="center"/>
        </w:trPr>
        <w:tc>
          <w:tcPr>
            <w:tcW w:w="3250" w:type="dxa"/>
            <w:tcBorders>
              <w:top w:val="nil"/>
              <w:left w:val="single" w:sz="8" w:space="0" w:color="9BC2E6"/>
              <w:bottom w:val="single" w:sz="8" w:space="0" w:color="9BC2E6"/>
              <w:right w:val="single" w:sz="8" w:space="0" w:color="9BC2E6"/>
            </w:tcBorders>
            <w:shd w:val="clear" w:color="000000" w:fill="404040"/>
            <w:noWrap/>
            <w:vAlign w:val="center"/>
            <w:hideMark/>
          </w:tcPr>
          <w:p w:rsidR="001C6406" w:rsidRPr="004A1E35" w:rsidRDefault="001C6406" w:rsidP="00E05B23">
            <w:pPr>
              <w:spacing w:after="0" w:line="240" w:lineRule="auto"/>
              <w:jc w:val="center"/>
              <w:rPr>
                <w:rFonts w:ascii="Calibri" w:eastAsia="Times New Roman" w:hAnsi="Calibri" w:cs="Times New Roman"/>
                <w:b/>
                <w:bCs/>
                <w:color w:val="FFFFFF"/>
                <w:lang w:eastAsia="es-GT"/>
              </w:rPr>
            </w:pPr>
            <w:r w:rsidRPr="004A1E35">
              <w:rPr>
                <w:rFonts w:ascii="Calibri" w:eastAsia="Times New Roman" w:hAnsi="Calibri" w:cs="Times New Roman"/>
                <w:b/>
                <w:bCs/>
                <w:color w:val="FFFFFF"/>
                <w:lang w:eastAsia="es-GT"/>
              </w:rPr>
              <w:t>TOTAL</w:t>
            </w:r>
          </w:p>
        </w:tc>
        <w:tc>
          <w:tcPr>
            <w:tcW w:w="2963" w:type="dxa"/>
            <w:tcBorders>
              <w:top w:val="nil"/>
              <w:left w:val="nil"/>
              <w:bottom w:val="single" w:sz="8" w:space="0" w:color="9BC2E6"/>
              <w:right w:val="single" w:sz="8" w:space="0" w:color="9BC2E6"/>
            </w:tcBorders>
            <w:shd w:val="clear" w:color="000000" w:fill="404040"/>
            <w:noWrap/>
            <w:vAlign w:val="center"/>
            <w:hideMark/>
          </w:tcPr>
          <w:p w:rsidR="001C6406" w:rsidRPr="004A1E35" w:rsidRDefault="001C6406" w:rsidP="00E05B23">
            <w:pPr>
              <w:spacing w:after="0" w:line="240" w:lineRule="auto"/>
              <w:jc w:val="center"/>
              <w:rPr>
                <w:rFonts w:ascii="Calibri" w:eastAsia="Times New Roman" w:hAnsi="Calibri" w:cs="Times New Roman"/>
                <w:b/>
                <w:bCs/>
                <w:color w:val="FFFFFF"/>
                <w:lang w:eastAsia="es-GT"/>
              </w:rPr>
            </w:pPr>
            <w:r w:rsidRPr="004A1E35">
              <w:rPr>
                <w:rFonts w:ascii="Calibri" w:eastAsia="Times New Roman" w:hAnsi="Calibri" w:cs="Times New Roman"/>
                <w:b/>
                <w:bCs/>
                <w:color w:val="FFFFFF"/>
                <w:lang w:eastAsia="es-GT"/>
              </w:rPr>
              <w:t xml:space="preserve"> Q      178,061,100.00 </w:t>
            </w:r>
          </w:p>
        </w:tc>
        <w:tc>
          <w:tcPr>
            <w:tcW w:w="2124" w:type="dxa"/>
            <w:tcBorders>
              <w:top w:val="nil"/>
              <w:left w:val="nil"/>
              <w:bottom w:val="single" w:sz="8" w:space="0" w:color="9BC2E6"/>
              <w:right w:val="single" w:sz="8" w:space="0" w:color="9BC2E6"/>
            </w:tcBorders>
            <w:shd w:val="clear" w:color="000000" w:fill="404040"/>
            <w:noWrap/>
            <w:vAlign w:val="center"/>
            <w:hideMark/>
          </w:tcPr>
          <w:p w:rsidR="001C6406" w:rsidRPr="004A1E35" w:rsidRDefault="001C6406" w:rsidP="00E05B23">
            <w:pPr>
              <w:spacing w:after="0" w:line="240" w:lineRule="auto"/>
              <w:jc w:val="center"/>
              <w:rPr>
                <w:rFonts w:ascii="Calibri" w:eastAsia="Times New Roman" w:hAnsi="Calibri" w:cs="Times New Roman"/>
                <w:b/>
                <w:bCs/>
                <w:color w:val="FFFFFF"/>
                <w:lang w:eastAsia="es-GT"/>
              </w:rPr>
            </w:pPr>
            <w:r w:rsidRPr="004A1E35">
              <w:rPr>
                <w:rFonts w:ascii="Calibri" w:eastAsia="Times New Roman" w:hAnsi="Calibri" w:cs="Times New Roman"/>
                <w:b/>
                <w:bCs/>
                <w:color w:val="FFFFFF"/>
                <w:lang w:eastAsia="es-GT"/>
              </w:rPr>
              <w:t>10000%</w:t>
            </w:r>
          </w:p>
        </w:tc>
      </w:tr>
    </w:tbl>
    <w:p w:rsidR="001C6406" w:rsidRPr="008B4D8A" w:rsidRDefault="001C6406" w:rsidP="001C6406">
      <w:pPr>
        <w:tabs>
          <w:tab w:val="left" w:pos="3580"/>
        </w:tabs>
        <w:jc w:val="center"/>
        <w:rPr>
          <w:rFonts w:ascii="Montserrat" w:hAnsi="Montserrat" w:cs="Times New Roman"/>
          <w:iCs/>
          <w:sz w:val="18"/>
          <w:lang w:val="es-CR"/>
        </w:rPr>
      </w:pPr>
      <w:r w:rsidRPr="008B4D8A">
        <w:rPr>
          <w:rFonts w:ascii="Montserrat" w:hAnsi="Montserrat" w:cs="Times New Roman"/>
          <w:b/>
          <w:iCs/>
          <w:sz w:val="18"/>
          <w:lang w:val="es-CR"/>
        </w:rPr>
        <w:t>Fuente:</w:t>
      </w:r>
      <w:r w:rsidRPr="008B4D8A">
        <w:rPr>
          <w:rFonts w:ascii="Montserrat" w:hAnsi="Montserrat" w:cs="Times New Roman"/>
          <w:iCs/>
          <w:sz w:val="18"/>
          <w:lang w:val="es-CR"/>
        </w:rPr>
        <w:t xml:space="preserve"> elaboración propia, con datos según reporte R00815611.rpt de SICOIN,</w:t>
      </w:r>
      <w:r w:rsidRPr="008B4D8A">
        <w:rPr>
          <w:rFonts w:ascii="Montserrat" w:hAnsi="Montserrat"/>
        </w:rPr>
        <w:t xml:space="preserve"> </w:t>
      </w:r>
      <w:r w:rsidRPr="008B4D8A">
        <w:rPr>
          <w:rFonts w:ascii="Montserrat" w:hAnsi="Montserrat" w:cs="Times New Roman"/>
          <w:iCs/>
          <w:sz w:val="18"/>
          <w:lang w:val="es-CR"/>
        </w:rPr>
        <w:t>año 2022.</w:t>
      </w:r>
    </w:p>
    <w:p w:rsidR="001C6406" w:rsidRPr="000D238E" w:rsidRDefault="001C6406" w:rsidP="000D238E">
      <w:pPr>
        <w:spacing w:after="0" w:line="276" w:lineRule="auto"/>
        <w:jc w:val="both"/>
        <w:rPr>
          <w:rFonts w:ascii="Montserrat" w:hAnsi="Montserrat"/>
        </w:rPr>
      </w:pPr>
    </w:p>
    <w:p w:rsidR="00B932A7" w:rsidRDefault="00B932A7" w:rsidP="00B932A7">
      <w:pPr>
        <w:pStyle w:val="Prrafodelista"/>
        <w:ind w:left="0"/>
        <w:jc w:val="both"/>
        <w:rPr>
          <w:rFonts w:ascii="Montserrat" w:hAnsi="Montserrat"/>
          <w:b/>
          <w:color w:val="1F4E79" w:themeColor="accent1" w:themeShade="80"/>
        </w:rPr>
      </w:pPr>
      <w:r>
        <w:rPr>
          <w:rFonts w:ascii="Montserrat" w:hAnsi="Montserrat"/>
          <w:b/>
          <w:color w:val="1F4E79" w:themeColor="accent1" w:themeShade="80"/>
        </w:rPr>
        <w:t>MEDIDAS DE TRANSPARENCIA:</w:t>
      </w:r>
    </w:p>
    <w:p w:rsidR="00831309" w:rsidRDefault="00831309" w:rsidP="00B932A7">
      <w:pPr>
        <w:spacing w:after="0" w:line="276" w:lineRule="auto"/>
        <w:jc w:val="both"/>
        <w:rPr>
          <w:rFonts w:ascii="Montserrat" w:hAnsi="Montserrat"/>
        </w:rPr>
      </w:pPr>
      <w:r w:rsidRPr="00831309">
        <w:rPr>
          <w:rFonts w:ascii="Montserrat" w:hAnsi="Montserrat"/>
        </w:rPr>
        <w:t xml:space="preserve">Para garantizar el uso adecuado del dinero público y el avance en el cumplimiento de los objetivos de Estado, </w:t>
      </w:r>
      <w:r>
        <w:rPr>
          <w:rFonts w:ascii="Montserrat" w:hAnsi="Montserrat"/>
        </w:rPr>
        <w:t>esta Secretaría</w:t>
      </w:r>
      <w:r w:rsidRPr="00831309">
        <w:rPr>
          <w:rFonts w:ascii="Montserrat" w:hAnsi="Montserrat"/>
        </w:rPr>
        <w:t xml:space="preserve"> ha adoptado como medidas de transparencia: los procesos de compras, los cuales en su mayoría se efectúan de forma competitiva obteniendo ofertas a través del portal Guatecompras; también, se da cumplimiento a la Ley de Acceso a la Información Pública con la información pública de oficio disponible en la página web institucional, así como en el Archivo General de la institución.</w:t>
      </w:r>
    </w:p>
    <w:p w:rsidR="00B932A7" w:rsidRDefault="00B932A7" w:rsidP="00B932A7">
      <w:pPr>
        <w:spacing w:after="0" w:line="276" w:lineRule="auto"/>
        <w:jc w:val="both"/>
        <w:rPr>
          <w:rFonts w:ascii="Montserrat" w:hAnsi="Montserrat"/>
        </w:rPr>
      </w:pPr>
    </w:p>
    <w:p w:rsidR="000D238E" w:rsidRDefault="000D238E" w:rsidP="00B932A7">
      <w:pPr>
        <w:spacing w:after="0" w:line="276" w:lineRule="auto"/>
        <w:jc w:val="both"/>
        <w:rPr>
          <w:rFonts w:ascii="Montserrat" w:hAnsi="Montserrat"/>
        </w:rPr>
      </w:pPr>
      <w:r w:rsidRPr="000D238E">
        <w:rPr>
          <w:rFonts w:ascii="Montserrat" w:hAnsi="Montserrat"/>
        </w:rPr>
        <w:t xml:space="preserve">El dinero se utiliza en la adquisición de diferentes bienes o servicios y en transferencias que son necesarias para </w:t>
      </w:r>
      <w:r w:rsidRPr="000D238E">
        <w:rPr>
          <w:rFonts w:ascii="Montserrat" w:hAnsi="Montserrat"/>
        </w:rPr>
        <w:lastRenderedPageBreak/>
        <w:t>cumplir con las finalidades de la institución.</w:t>
      </w:r>
      <w:r w:rsidR="00B932A7">
        <w:rPr>
          <w:rFonts w:ascii="Montserrat" w:hAnsi="Montserrat"/>
        </w:rPr>
        <w:t xml:space="preserve"> E</w:t>
      </w:r>
      <w:r w:rsidRPr="000D238E">
        <w:rPr>
          <w:rFonts w:ascii="Montserrat" w:hAnsi="Montserrat"/>
        </w:rPr>
        <w:t xml:space="preserve">l gasto del sector público se muestra por </w:t>
      </w:r>
      <w:r w:rsidR="00B932A7">
        <w:rPr>
          <w:rFonts w:ascii="Montserrat" w:hAnsi="Montserrat"/>
        </w:rPr>
        <w:t xml:space="preserve">seis (6) </w:t>
      </w:r>
      <w:r w:rsidRPr="000D238E">
        <w:rPr>
          <w:rFonts w:ascii="Montserrat" w:hAnsi="Montserrat"/>
        </w:rPr>
        <w:t>grupos de gasto</w:t>
      </w:r>
      <w:r w:rsidR="00B932A7">
        <w:rPr>
          <w:rFonts w:ascii="Montserrat" w:hAnsi="Montserrat"/>
        </w:rPr>
        <w:t>: Grupo 000, Grupo 100, Grupo 200, Grupo 300, Grupo 400, Grupo 900.</w:t>
      </w:r>
    </w:p>
    <w:p w:rsidR="00B932A7" w:rsidRDefault="00B932A7" w:rsidP="00B932A7">
      <w:pPr>
        <w:spacing w:after="0" w:line="276" w:lineRule="auto"/>
        <w:jc w:val="both"/>
        <w:rPr>
          <w:rFonts w:ascii="Montserrat" w:hAnsi="Montserrat"/>
        </w:rPr>
      </w:pPr>
    </w:p>
    <w:p w:rsidR="00B932A7" w:rsidRPr="00B932A7" w:rsidRDefault="00B932A7" w:rsidP="00B932A7">
      <w:pPr>
        <w:rPr>
          <w:rFonts w:ascii="Montserrat" w:hAnsi="Montserrat"/>
          <w:b/>
          <w:color w:val="1F4E79" w:themeColor="accent1" w:themeShade="80"/>
        </w:rPr>
      </w:pPr>
      <w:r w:rsidRPr="00B932A7">
        <w:rPr>
          <w:rFonts w:ascii="Montserrat" w:hAnsi="Montserrat"/>
          <w:b/>
          <w:color w:val="1F4E79" w:themeColor="accent1" w:themeShade="80"/>
        </w:rPr>
        <w:t xml:space="preserve">RENDICIÓN DE CUENTAS DE LA GESTIÓN INSTITUCIONAL </w:t>
      </w:r>
      <w:r>
        <w:rPr>
          <w:rFonts w:ascii="Montserrat" w:hAnsi="Montserrat"/>
          <w:b/>
          <w:color w:val="1F4E79" w:themeColor="accent1" w:themeShade="80"/>
        </w:rPr>
        <w:t>DE LIBRE ACCESO A LA CIUDADANÍA:</w:t>
      </w:r>
    </w:p>
    <w:p w:rsidR="00B932A7" w:rsidRDefault="00B932A7" w:rsidP="00B932A7">
      <w:pPr>
        <w:spacing w:after="0" w:line="276" w:lineRule="auto"/>
        <w:jc w:val="both"/>
        <w:rPr>
          <w:rFonts w:ascii="Montserrat" w:hAnsi="Montserrat"/>
        </w:rPr>
      </w:pPr>
      <w:r w:rsidRPr="00B932A7">
        <w:rPr>
          <w:rFonts w:ascii="Montserrat" w:hAnsi="Montserrat"/>
        </w:rPr>
        <w:t xml:space="preserve">Los recursos públicos se utilizan con fines específicos para el cumplimiento de los objetivos sociales y económicos del Estado que impactan directamente en la población. </w:t>
      </w:r>
    </w:p>
    <w:p w:rsidR="00B932A7" w:rsidRPr="00B932A7" w:rsidRDefault="00B932A7" w:rsidP="00B932A7">
      <w:pPr>
        <w:spacing w:after="0" w:line="276" w:lineRule="auto"/>
        <w:jc w:val="both"/>
        <w:rPr>
          <w:rFonts w:ascii="Montserrat" w:hAnsi="Montserrat"/>
        </w:rPr>
      </w:pPr>
    </w:p>
    <w:p w:rsidR="00B932A7" w:rsidRDefault="00B932A7" w:rsidP="00B932A7">
      <w:pPr>
        <w:spacing w:after="0" w:line="276" w:lineRule="auto"/>
        <w:jc w:val="both"/>
        <w:rPr>
          <w:rFonts w:ascii="Montserrat" w:hAnsi="Montserrat"/>
        </w:rPr>
      </w:pPr>
      <w:r w:rsidRPr="00B932A7">
        <w:rPr>
          <w:rFonts w:ascii="Montserrat" w:hAnsi="Montserrat"/>
        </w:rPr>
        <w:t>Cada entidad atiende y prioriza las finalidades que le corresponden de conformidad con la ley. En el caso de la Secretaría de Obras Sociales de la Esposa del Presidente de la República, destina su presupuesto a Protección Social de las personas en condiciones de pobreza y extrema pobreza.</w:t>
      </w:r>
    </w:p>
    <w:p w:rsidR="00B932A7" w:rsidRDefault="00B932A7" w:rsidP="00B932A7">
      <w:pPr>
        <w:spacing w:after="0" w:line="276" w:lineRule="auto"/>
        <w:jc w:val="both"/>
        <w:rPr>
          <w:rFonts w:ascii="Montserrat" w:hAnsi="Montserrat"/>
        </w:rPr>
      </w:pPr>
    </w:p>
    <w:p w:rsidR="00B932A7" w:rsidRDefault="00B932A7" w:rsidP="00B932A7">
      <w:pPr>
        <w:spacing w:after="0" w:line="276" w:lineRule="auto"/>
        <w:jc w:val="both"/>
        <w:rPr>
          <w:rFonts w:ascii="Montserrat" w:hAnsi="Montserrat"/>
        </w:rPr>
      </w:pPr>
      <w:r>
        <w:rPr>
          <w:rFonts w:ascii="Montserrat" w:hAnsi="Montserrat"/>
        </w:rPr>
        <w:t xml:space="preserve">De tal forma que, se presentan informes </w:t>
      </w:r>
      <w:r w:rsidR="00B12CD0">
        <w:rPr>
          <w:rFonts w:ascii="Montserrat" w:hAnsi="Montserrat"/>
        </w:rPr>
        <w:t xml:space="preserve">mensuales y </w:t>
      </w:r>
      <w:r>
        <w:rPr>
          <w:rFonts w:ascii="Montserrat" w:hAnsi="Montserrat"/>
        </w:rPr>
        <w:t>cuatrimestra</w:t>
      </w:r>
      <w:r w:rsidR="001C6406">
        <w:rPr>
          <w:rFonts w:ascii="Montserrat" w:hAnsi="Montserrat"/>
        </w:rPr>
        <w:t>les de rendición de cuentas ante las i</w:t>
      </w:r>
      <w:r>
        <w:rPr>
          <w:rFonts w:ascii="Montserrat" w:hAnsi="Montserrat"/>
        </w:rPr>
        <w:t xml:space="preserve">nstituciones rectoras, </w:t>
      </w:r>
      <w:r w:rsidR="00B12CD0">
        <w:rPr>
          <w:rFonts w:ascii="Montserrat" w:hAnsi="Montserrat"/>
        </w:rPr>
        <w:t>conteniendo la información de</w:t>
      </w:r>
      <w:r>
        <w:rPr>
          <w:rFonts w:ascii="Montserrat" w:hAnsi="Montserrat"/>
        </w:rPr>
        <w:t xml:space="preserve"> la ejecución física y financiera de la Secretaría. Asimismo, cada uno de estos </w:t>
      </w:r>
      <w:r>
        <w:rPr>
          <w:rFonts w:ascii="Montserrat" w:hAnsi="Montserrat"/>
        </w:rPr>
        <w:lastRenderedPageBreak/>
        <w:t xml:space="preserve">informes </w:t>
      </w:r>
      <w:r w:rsidR="00B12CD0">
        <w:rPr>
          <w:rFonts w:ascii="Montserrat" w:hAnsi="Montserrat"/>
        </w:rPr>
        <w:t>es</w:t>
      </w:r>
      <w:r>
        <w:rPr>
          <w:rFonts w:ascii="Montserrat" w:hAnsi="Montserrat"/>
        </w:rPr>
        <w:t xml:space="preserve"> </w:t>
      </w:r>
      <w:r w:rsidR="001C6406">
        <w:rPr>
          <w:rFonts w:ascii="Montserrat" w:hAnsi="Montserrat"/>
        </w:rPr>
        <w:t>publicado</w:t>
      </w:r>
      <w:r>
        <w:rPr>
          <w:rFonts w:ascii="Montserrat" w:hAnsi="Montserrat"/>
        </w:rPr>
        <w:t xml:space="preserve"> en la página web institucional para acceso a la ciudadanía.</w:t>
      </w:r>
      <w:r w:rsidR="001C6406">
        <w:rPr>
          <w:rFonts w:ascii="Montserrat" w:hAnsi="Montserrat"/>
        </w:rPr>
        <w:t xml:space="preserve"> </w:t>
      </w:r>
    </w:p>
    <w:p w:rsidR="00223377" w:rsidRDefault="001C6406" w:rsidP="005431A8">
      <w:pPr>
        <w:pStyle w:val="Prrafodelista"/>
        <w:rPr>
          <w:rFonts w:ascii="Montserrat" w:hAnsi="Montserrat"/>
          <w:b/>
          <w:color w:val="1F4E79" w:themeColor="accent1" w:themeShade="80"/>
          <w:u w:val="single"/>
        </w:rPr>
      </w:pPr>
      <w:r>
        <w:rPr>
          <w:rFonts w:ascii="Montserrat" w:hAnsi="Montserrat"/>
          <w:b/>
          <w:color w:val="1F4E79" w:themeColor="accent1" w:themeShade="80"/>
          <w:u w:val="single"/>
        </w:rPr>
        <w:t xml:space="preserve"> </w:t>
      </w: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Default="00223377" w:rsidP="005431A8">
      <w:pPr>
        <w:pStyle w:val="Prrafodelista"/>
        <w:rPr>
          <w:rFonts w:ascii="Montserrat" w:hAnsi="Montserrat"/>
          <w:b/>
          <w:color w:val="1F4E79" w:themeColor="accent1" w:themeShade="80"/>
          <w:u w:val="single"/>
        </w:rPr>
      </w:pPr>
    </w:p>
    <w:p w:rsidR="00223377" w:rsidRPr="001C6406" w:rsidRDefault="00223377" w:rsidP="001C6406">
      <w:pPr>
        <w:rPr>
          <w:rFonts w:ascii="Montserrat" w:hAnsi="Montserrat"/>
          <w:b/>
          <w:color w:val="1F4E79" w:themeColor="accent1" w:themeShade="80"/>
          <w:u w:val="single"/>
        </w:rPr>
      </w:pPr>
    </w:p>
    <w:sectPr w:rsidR="00223377" w:rsidRPr="001C6406" w:rsidSect="00124142">
      <w:headerReference w:type="default" r:id="rId10"/>
      <w:footerReference w:type="default" r:id="rId11"/>
      <w:pgSz w:w="12240" w:h="15840" w:code="1"/>
      <w:pgMar w:top="1077"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D4" w:rsidRDefault="00E159D4" w:rsidP="00167623">
      <w:pPr>
        <w:spacing w:after="0" w:line="240" w:lineRule="auto"/>
      </w:pPr>
      <w:r>
        <w:separator/>
      </w:r>
    </w:p>
  </w:endnote>
  <w:endnote w:type="continuationSeparator" w:id="0">
    <w:p w:rsidR="00E159D4" w:rsidRDefault="00E159D4" w:rsidP="0016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itillium Bd">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1A" w:rsidRDefault="000D238E">
    <w:pPr>
      <w:pStyle w:val="Piedepgina"/>
    </w:pPr>
    <w:r>
      <w:rPr>
        <w:noProof/>
        <w:lang w:eastAsia="es-GT"/>
      </w:rPr>
      <w:drawing>
        <wp:anchor distT="0" distB="0" distL="114300" distR="114300" simplePos="0" relativeHeight="251662336" behindDoc="0" locked="0" layoutInCell="1" allowOverlap="1" wp14:anchorId="2435EDFA" wp14:editId="43F7452B">
          <wp:simplePos x="0" y="0"/>
          <wp:positionH relativeFrom="margin">
            <wp:posOffset>-99060</wp:posOffset>
          </wp:positionH>
          <wp:positionV relativeFrom="page">
            <wp:posOffset>8945880</wp:posOffset>
          </wp:positionV>
          <wp:extent cx="1254125" cy="495300"/>
          <wp:effectExtent l="0" t="0" r="3175" b="0"/>
          <wp:wrapNone/>
          <wp:docPr id="1" name="Imagen 1" descr="C:\Users\drivera\AppData\Local\Microsoft\Windows\INetCache\Content.Word\re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ivera\AppData\Local\Microsoft\Windows\INetCache\Content.Word\red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000" t="36855" r="24756" b="22938"/>
                  <a:stretch/>
                </pic:blipFill>
                <pic:spPr bwMode="auto">
                  <a:xfrm>
                    <a:off x="0" y="0"/>
                    <a:ext cx="12541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GT"/>
      </w:rPr>
      <mc:AlternateContent>
        <mc:Choice Requires="wps">
          <w:drawing>
            <wp:anchor distT="45720" distB="45720" distL="114300" distR="114300" simplePos="0" relativeHeight="251664384" behindDoc="0" locked="0" layoutInCell="1" allowOverlap="1" wp14:anchorId="5AC41098" wp14:editId="2EBD78DA">
              <wp:simplePos x="0" y="0"/>
              <wp:positionH relativeFrom="margin">
                <wp:posOffset>-552450</wp:posOffset>
              </wp:positionH>
              <wp:positionV relativeFrom="bottomMargin">
                <wp:posOffset>139396</wp:posOffset>
              </wp:positionV>
              <wp:extent cx="1725295" cy="7289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728980"/>
                      </a:xfrm>
                      <a:prstGeom prst="rect">
                        <a:avLst/>
                      </a:prstGeom>
                      <a:noFill/>
                      <a:ln w="9525">
                        <a:noFill/>
                        <a:miter lim="800000"/>
                        <a:headEnd/>
                        <a:tailEnd/>
                      </a:ln>
                    </wps:spPr>
                    <wps:txbx>
                      <w:txbxContent>
                        <w:p w:rsidR="00245B1A" w:rsidRPr="00881748" w:rsidRDefault="00245B1A" w:rsidP="00167623">
                          <w:pPr>
                            <w:jc w:val="right"/>
                            <w:rPr>
                              <w:rFonts w:ascii="Titillium Bd" w:hAnsi="Titillium Bd"/>
                              <w:noProof/>
                              <w:color w:val="002F6C"/>
                              <w:sz w:val="16"/>
                              <w:szCs w:val="16"/>
                              <w:lang w:eastAsia="es-GT"/>
                            </w:rPr>
                          </w:pPr>
                          <w:r w:rsidRPr="00881748">
                            <w:rPr>
                              <w:rFonts w:ascii="Titillium Bd" w:hAnsi="Titillium Bd"/>
                              <w:noProof/>
                              <w:color w:val="002F6C"/>
                              <w:sz w:val="16"/>
                              <w:szCs w:val="16"/>
                              <w:lang w:eastAsia="es-GT"/>
                            </w:rPr>
                            <w:t>SECRETARÍA DE OBRAS SOCIALES DE LA ESPOSA DEL PRESIDENTE</w:t>
                          </w:r>
                        </w:p>
                        <w:p w:rsidR="00245B1A" w:rsidRPr="00881748" w:rsidRDefault="00245B1A" w:rsidP="00167623">
                          <w:pPr>
                            <w:jc w:val="right"/>
                            <w:rPr>
                              <w:rFonts w:ascii="Titillium Bd" w:hAnsi="Titillium Bd"/>
                              <w:color w:val="002F6C"/>
                              <w:sz w:val="16"/>
                              <w:szCs w:val="16"/>
                            </w:rPr>
                          </w:pPr>
                          <w:r w:rsidRPr="00881748">
                            <w:rPr>
                              <w:rFonts w:ascii="Titillium Bd" w:hAnsi="Titillium Bd"/>
                              <w:noProof/>
                              <w:color w:val="002F6C"/>
                              <w:sz w:val="16"/>
                              <w:szCs w:val="16"/>
                              <w:lang w:eastAsia="es-GT"/>
                            </w:rPr>
                            <w:t>www.sosep.gob.gt</w:t>
                          </w:r>
                        </w:p>
                        <w:p w:rsidR="00245B1A" w:rsidRDefault="00245B1A" w:rsidP="00167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41098" id="_x0000_t202" coordsize="21600,21600" o:spt="202" path="m,l,21600r21600,l21600,xe">
              <v:stroke joinstyle="miter"/>
              <v:path gradientshapeok="t" o:connecttype="rect"/>
            </v:shapetype>
            <v:shape id="Cuadro de texto 2" o:spid="_x0000_s1026" type="#_x0000_t202" style="position:absolute;margin-left:-43.5pt;margin-top:11pt;width:135.85pt;height:57.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" filled="f" stroked="f">
              <v:textbox>
                <w:txbxContent>
                  <w:p w:rsidR="00245B1A" w:rsidRPr="00881748" w:rsidRDefault="00245B1A" w:rsidP="00167623">
                    <w:pPr>
                      <w:jc w:val="right"/>
                      <w:rPr>
                        <w:rFonts w:ascii="Titillium Bd" w:hAnsi="Titillium Bd"/>
                        <w:noProof/>
                        <w:color w:val="002F6C"/>
                        <w:sz w:val="16"/>
                        <w:szCs w:val="16"/>
                        <w:lang w:eastAsia="es-GT"/>
                      </w:rPr>
                    </w:pPr>
                    <w:r w:rsidRPr="00881748">
                      <w:rPr>
                        <w:rFonts w:ascii="Titillium Bd" w:hAnsi="Titillium Bd"/>
                        <w:noProof/>
                        <w:color w:val="002F6C"/>
                        <w:sz w:val="16"/>
                        <w:szCs w:val="16"/>
                        <w:lang w:eastAsia="es-GT"/>
                      </w:rPr>
                      <w:t>SECRETARÍA DE OBRAS SOCIALES DE LA ESPOSA DEL PRESIDENTE</w:t>
                    </w:r>
                  </w:p>
                  <w:p w:rsidR="00245B1A" w:rsidRPr="00881748" w:rsidRDefault="00245B1A" w:rsidP="00167623">
                    <w:pPr>
                      <w:jc w:val="right"/>
                      <w:rPr>
                        <w:rFonts w:ascii="Titillium Bd" w:hAnsi="Titillium Bd"/>
                        <w:color w:val="002F6C"/>
                        <w:sz w:val="16"/>
                        <w:szCs w:val="16"/>
                      </w:rPr>
                    </w:pPr>
                    <w:r w:rsidRPr="00881748">
                      <w:rPr>
                        <w:rFonts w:ascii="Titillium Bd" w:hAnsi="Titillium Bd"/>
                        <w:noProof/>
                        <w:color w:val="002F6C"/>
                        <w:sz w:val="16"/>
                        <w:szCs w:val="16"/>
                        <w:lang w:eastAsia="es-GT"/>
                      </w:rPr>
                      <w:t>www.sosep.gob.gt</w:t>
                    </w:r>
                  </w:p>
                  <w:p w:rsidR="00245B1A" w:rsidRDefault="00245B1A" w:rsidP="00167623"/>
                </w:txbxContent>
              </v:textbox>
              <w10:wrap anchorx="margin" anchory="margin"/>
            </v:shape>
          </w:pict>
        </mc:Fallback>
      </mc:AlternateContent>
    </w:r>
    <w:r w:rsidR="00245B1A">
      <w:rPr>
        <w:noProof/>
        <w:lang w:eastAsia="es-GT"/>
      </w:rPr>
      <mc:AlternateContent>
        <mc:Choice Requires="wps">
          <w:drawing>
            <wp:anchor distT="0" distB="0" distL="114300" distR="114300" simplePos="0" relativeHeight="251661312" behindDoc="0" locked="0" layoutInCell="1" allowOverlap="1" wp14:anchorId="7DFD8C71" wp14:editId="0301BC32">
              <wp:simplePos x="0" y="0"/>
              <wp:positionH relativeFrom="column">
                <wp:posOffset>1157605</wp:posOffset>
              </wp:positionH>
              <wp:positionV relativeFrom="page">
                <wp:posOffset>9115425</wp:posOffset>
              </wp:positionV>
              <wp:extent cx="0" cy="923925"/>
              <wp:effectExtent l="0" t="0" r="19050" b="28575"/>
              <wp:wrapNone/>
              <wp:docPr id="4" name="Conector recto 4"/>
              <wp:cNvGraphicFramePr/>
              <a:graphic xmlns:a="http://schemas.openxmlformats.org/drawingml/2006/main">
                <a:graphicData uri="http://schemas.microsoft.com/office/word/2010/wordprocessingShape">
                  <wps:wsp>
                    <wps:cNvCnPr/>
                    <wps:spPr>
                      <a:xfrm flipH="1">
                        <a:off x="0" y="0"/>
                        <a:ext cx="0" cy="923925"/>
                      </a:xfrm>
                      <a:prstGeom prst="line">
                        <a:avLst/>
                      </a:prstGeom>
                      <a:ln>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106976" id="Conector recto 4"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1.15pt,717.75pt" to="91.1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" strokecolor="#002f6c" strokeweight=".5pt">
              <v:stroke joinstyle="miter"/>
              <w10:wrap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D4" w:rsidRDefault="00E159D4" w:rsidP="00167623">
      <w:pPr>
        <w:spacing w:after="0" w:line="240" w:lineRule="auto"/>
      </w:pPr>
      <w:r>
        <w:separator/>
      </w:r>
    </w:p>
  </w:footnote>
  <w:footnote w:type="continuationSeparator" w:id="0">
    <w:p w:rsidR="00E159D4" w:rsidRDefault="00E159D4" w:rsidP="00167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1A" w:rsidRDefault="00245B1A" w:rsidP="00167623">
    <w:pPr>
      <w:pStyle w:val="Encabezado"/>
      <w:tabs>
        <w:tab w:val="left" w:pos="7102"/>
      </w:tabs>
    </w:pPr>
    <w:r>
      <w:rPr>
        <w:noProof/>
        <w:lang w:eastAsia="es-GT"/>
      </w:rPr>
      <w:drawing>
        <wp:anchor distT="0" distB="0" distL="114300" distR="114300" simplePos="0" relativeHeight="251659264" behindDoc="0" locked="0" layoutInCell="1" allowOverlap="1" wp14:anchorId="05DA7E12" wp14:editId="2A232606">
          <wp:simplePos x="0" y="0"/>
          <wp:positionH relativeFrom="margin">
            <wp:posOffset>1422400</wp:posOffset>
          </wp:positionH>
          <wp:positionV relativeFrom="page">
            <wp:posOffset>413385</wp:posOffset>
          </wp:positionV>
          <wp:extent cx="2766695" cy="802640"/>
          <wp:effectExtent l="0" t="0" r="0" b="0"/>
          <wp:wrapNone/>
          <wp:docPr id="2" name="Imagen 2" descr="C:\Users\drivera\AppData\Local\Microsoft\Windows\INetCache\Content.Word\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ivera\AppData\Local\Microsoft\Windows\INetCache\Content.Word\logotip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669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60288" behindDoc="0" locked="0" layoutInCell="1" allowOverlap="1" wp14:anchorId="21767179" wp14:editId="57EBF8C3">
          <wp:simplePos x="0" y="0"/>
          <wp:positionH relativeFrom="page">
            <wp:posOffset>2440140</wp:posOffset>
          </wp:positionH>
          <wp:positionV relativeFrom="paragraph">
            <wp:posOffset>4172612</wp:posOffset>
          </wp:positionV>
          <wp:extent cx="5284553" cy="5615305"/>
          <wp:effectExtent l="0" t="0" r="0" b="4445"/>
          <wp:wrapNone/>
          <wp:docPr id="3" name="Imagen 3" descr="C:\Users\drivera\AppData\Local\Microsoft\Windows\INetCache\Content.Wor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drivera\AppData\Local\Microsoft\Windows\INetCache\Content.Word\escudo.png"/>
                  <pic:cNvPicPr>
                    <a:picLocks noChangeAspect="1" noChangeArrowheads="1"/>
                  </pic:cNvPicPr>
                </pic:nvPicPr>
                <pic:blipFill rotWithShape="1">
                  <a:blip r:embed="rId2">
                    <a:extLst>
                      <a:ext uri="{BEBA8EAE-BF5A-486C-A8C5-ECC9F3942E4B}">
                        <a14:imgProps xmlns:a14="http://schemas.microsoft.com/office/drawing/2010/main">
                          <a14:imgLayer r:embed="rId3">
                            <a14:imgEffect>
                              <a14:brightnessContrast contrast="-40000"/>
                            </a14:imgEffect>
                          </a14:imgLayer>
                        </a14:imgProps>
                      </a:ext>
                      <a:ext uri="{28A0092B-C50C-407E-A947-70E740481C1C}">
                        <a14:useLocalDpi xmlns:a14="http://schemas.microsoft.com/office/drawing/2010/main" val="0"/>
                      </a:ext>
                    </a:extLst>
                  </a:blip>
                  <a:srcRect l="33952" t="30511"/>
                  <a:stretch/>
                </pic:blipFill>
                <pic:spPr bwMode="auto">
                  <a:xfrm>
                    <a:off x="0" y="0"/>
                    <a:ext cx="5284553" cy="561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245B1A" w:rsidRDefault="00245B1A" w:rsidP="00167623"/>
  <w:p w:rsidR="00245B1A" w:rsidRDefault="00245B1A" w:rsidP="00167623"/>
  <w:p w:rsidR="00245B1A" w:rsidRDefault="00245B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1FC"/>
    <w:multiLevelType w:val="hybridMultilevel"/>
    <w:tmpl w:val="C91009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78203E6"/>
    <w:multiLevelType w:val="hybridMultilevel"/>
    <w:tmpl w:val="8E3C3DC2"/>
    <w:lvl w:ilvl="0" w:tplc="C2140410">
      <w:start w:val="1"/>
      <w:numFmt w:val="bullet"/>
      <w:lvlText w:val=""/>
      <w:lvlJc w:val="left"/>
      <w:pPr>
        <w:tabs>
          <w:tab w:val="num" w:pos="720"/>
        </w:tabs>
        <w:ind w:left="720" w:hanging="360"/>
      </w:pPr>
      <w:rPr>
        <w:rFonts w:ascii="Wingdings" w:hAnsi="Wingdings" w:hint="default"/>
      </w:rPr>
    </w:lvl>
    <w:lvl w:ilvl="1" w:tplc="43D6D2FA">
      <w:start w:val="1"/>
      <w:numFmt w:val="bullet"/>
      <w:lvlText w:val=""/>
      <w:lvlJc w:val="left"/>
      <w:pPr>
        <w:tabs>
          <w:tab w:val="num" w:pos="1440"/>
        </w:tabs>
        <w:ind w:left="1440" w:hanging="360"/>
      </w:pPr>
      <w:rPr>
        <w:rFonts w:ascii="Wingdings" w:hAnsi="Wingdings" w:hint="default"/>
      </w:rPr>
    </w:lvl>
    <w:lvl w:ilvl="2" w:tplc="38244CD8" w:tentative="1">
      <w:start w:val="1"/>
      <w:numFmt w:val="bullet"/>
      <w:lvlText w:val=""/>
      <w:lvlJc w:val="left"/>
      <w:pPr>
        <w:tabs>
          <w:tab w:val="num" w:pos="2160"/>
        </w:tabs>
        <w:ind w:left="2160" w:hanging="360"/>
      </w:pPr>
      <w:rPr>
        <w:rFonts w:ascii="Wingdings" w:hAnsi="Wingdings" w:hint="default"/>
      </w:rPr>
    </w:lvl>
    <w:lvl w:ilvl="3" w:tplc="691A6470" w:tentative="1">
      <w:start w:val="1"/>
      <w:numFmt w:val="bullet"/>
      <w:lvlText w:val=""/>
      <w:lvlJc w:val="left"/>
      <w:pPr>
        <w:tabs>
          <w:tab w:val="num" w:pos="2880"/>
        </w:tabs>
        <w:ind w:left="2880" w:hanging="360"/>
      </w:pPr>
      <w:rPr>
        <w:rFonts w:ascii="Wingdings" w:hAnsi="Wingdings" w:hint="default"/>
      </w:rPr>
    </w:lvl>
    <w:lvl w:ilvl="4" w:tplc="9FC247B6" w:tentative="1">
      <w:start w:val="1"/>
      <w:numFmt w:val="bullet"/>
      <w:lvlText w:val=""/>
      <w:lvlJc w:val="left"/>
      <w:pPr>
        <w:tabs>
          <w:tab w:val="num" w:pos="3600"/>
        </w:tabs>
        <w:ind w:left="3600" w:hanging="360"/>
      </w:pPr>
      <w:rPr>
        <w:rFonts w:ascii="Wingdings" w:hAnsi="Wingdings" w:hint="default"/>
      </w:rPr>
    </w:lvl>
    <w:lvl w:ilvl="5" w:tplc="94421910" w:tentative="1">
      <w:start w:val="1"/>
      <w:numFmt w:val="bullet"/>
      <w:lvlText w:val=""/>
      <w:lvlJc w:val="left"/>
      <w:pPr>
        <w:tabs>
          <w:tab w:val="num" w:pos="4320"/>
        </w:tabs>
        <w:ind w:left="4320" w:hanging="360"/>
      </w:pPr>
      <w:rPr>
        <w:rFonts w:ascii="Wingdings" w:hAnsi="Wingdings" w:hint="default"/>
      </w:rPr>
    </w:lvl>
    <w:lvl w:ilvl="6" w:tplc="C3CAC946" w:tentative="1">
      <w:start w:val="1"/>
      <w:numFmt w:val="bullet"/>
      <w:lvlText w:val=""/>
      <w:lvlJc w:val="left"/>
      <w:pPr>
        <w:tabs>
          <w:tab w:val="num" w:pos="5040"/>
        </w:tabs>
        <w:ind w:left="5040" w:hanging="360"/>
      </w:pPr>
      <w:rPr>
        <w:rFonts w:ascii="Wingdings" w:hAnsi="Wingdings" w:hint="default"/>
      </w:rPr>
    </w:lvl>
    <w:lvl w:ilvl="7" w:tplc="39DE4844" w:tentative="1">
      <w:start w:val="1"/>
      <w:numFmt w:val="bullet"/>
      <w:lvlText w:val=""/>
      <w:lvlJc w:val="left"/>
      <w:pPr>
        <w:tabs>
          <w:tab w:val="num" w:pos="5760"/>
        </w:tabs>
        <w:ind w:left="5760" w:hanging="360"/>
      </w:pPr>
      <w:rPr>
        <w:rFonts w:ascii="Wingdings" w:hAnsi="Wingdings" w:hint="default"/>
      </w:rPr>
    </w:lvl>
    <w:lvl w:ilvl="8" w:tplc="C52E12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52CAE"/>
    <w:multiLevelType w:val="hybridMultilevel"/>
    <w:tmpl w:val="A3FA2CCE"/>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2AAA6E52"/>
    <w:multiLevelType w:val="hybridMultilevel"/>
    <w:tmpl w:val="E23CC61A"/>
    <w:lvl w:ilvl="0" w:tplc="100A000B">
      <w:start w:val="1"/>
      <w:numFmt w:val="bullet"/>
      <w:lvlText w:val=""/>
      <w:lvlJc w:val="left"/>
      <w:pPr>
        <w:tabs>
          <w:tab w:val="num" w:pos="720"/>
        </w:tabs>
        <w:ind w:left="720" w:hanging="360"/>
      </w:pPr>
      <w:rPr>
        <w:rFonts w:ascii="Wingdings" w:hAnsi="Wingdings" w:hint="default"/>
      </w:rPr>
    </w:lvl>
    <w:lvl w:ilvl="1" w:tplc="C1E02F3E">
      <w:start w:val="1"/>
      <w:numFmt w:val="bullet"/>
      <w:lvlText w:val=""/>
      <w:lvlJc w:val="left"/>
      <w:pPr>
        <w:tabs>
          <w:tab w:val="num" w:pos="1440"/>
        </w:tabs>
        <w:ind w:left="1440" w:hanging="360"/>
      </w:pPr>
      <w:rPr>
        <w:rFonts w:ascii="Wingdings" w:hAnsi="Wingdings" w:hint="default"/>
      </w:rPr>
    </w:lvl>
    <w:lvl w:ilvl="2" w:tplc="B862319A" w:tentative="1">
      <w:start w:val="1"/>
      <w:numFmt w:val="bullet"/>
      <w:lvlText w:val=""/>
      <w:lvlJc w:val="left"/>
      <w:pPr>
        <w:tabs>
          <w:tab w:val="num" w:pos="2160"/>
        </w:tabs>
        <w:ind w:left="2160" w:hanging="360"/>
      </w:pPr>
      <w:rPr>
        <w:rFonts w:ascii="Wingdings" w:hAnsi="Wingdings" w:hint="default"/>
      </w:rPr>
    </w:lvl>
    <w:lvl w:ilvl="3" w:tplc="2FCC34A0" w:tentative="1">
      <w:start w:val="1"/>
      <w:numFmt w:val="bullet"/>
      <w:lvlText w:val=""/>
      <w:lvlJc w:val="left"/>
      <w:pPr>
        <w:tabs>
          <w:tab w:val="num" w:pos="2880"/>
        </w:tabs>
        <w:ind w:left="2880" w:hanging="360"/>
      </w:pPr>
      <w:rPr>
        <w:rFonts w:ascii="Wingdings" w:hAnsi="Wingdings" w:hint="default"/>
      </w:rPr>
    </w:lvl>
    <w:lvl w:ilvl="4" w:tplc="3C5E4D72" w:tentative="1">
      <w:start w:val="1"/>
      <w:numFmt w:val="bullet"/>
      <w:lvlText w:val=""/>
      <w:lvlJc w:val="left"/>
      <w:pPr>
        <w:tabs>
          <w:tab w:val="num" w:pos="3600"/>
        </w:tabs>
        <w:ind w:left="3600" w:hanging="360"/>
      </w:pPr>
      <w:rPr>
        <w:rFonts w:ascii="Wingdings" w:hAnsi="Wingdings" w:hint="default"/>
      </w:rPr>
    </w:lvl>
    <w:lvl w:ilvl="5" w:tplc="87D0969C" w:tentative="1">
      <w:start w:val="1"/>
      <w:numFmt w:val="bullet"/>
      <w:lvlText w:val=""/>
      <w:lvlJc w:val="left"/>
      <w:pPr>
        <w:tabs>
          <w:tab w:val="num" w:pos="4320"/>
        </w:tabs>
        <w:ind w:left="4320" w:hanging="360"/>
      </w:pPr>
      <w:rPr>
        <w:rFonts w:ascii="Wingdings" w:hAnsi="Wingdings" w:hint="default"/>
      </w:rPr>
    </w:lvl>
    <w:lvl w:ilvl="6" w:tplc="7A14D166" w:tentative="1">
      <w:start w:val="1"/>
      <w:numFmt w:val="bullet"/>
      <w:lvlText w:val=""/>
      <w:lvlJc w:val="left"/>
      <w:pPr>
        <w:tabs>
          <w:tab w:val="num" w:pos="5040"/>
        </w:tabs>
        <w:ind w:left="5040" w:hanging="360"/>
      </w:pPr>
      <w:rPr>
        <w:rFonts w:ascii="Wingdings" w:hAnsi="Wingdings" w:hint="default"/>
      </w:rPr>
    </w:lvl>
    <w:lvl w:ilvl="7" w:tplc="BFDC0020" w:tentative="1">
      <w:start w:val="1"/>
      <w:numFmt w:val="bullet"/>
      <w:lvlText w:val=""/>
      <w:lvlJc w:val="left"/>
      <w:pPr>
        <w:tabs>
          <w:tab w:val="num" w:pos="5760"/>
        </w:tabs>
        <w:ind w:left="5760" w:hanging="360"/>
      </w:pPr>
      <w:rPr>
        <w:rFonts w:ascii="Wingdings" w:hAnsi="Wingdings" w:hint="default"/>
      </w:rPr>
    </w:lvl>
    <w:lvl w:ilvl="8" w:tplc="357C5E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361429"/>
    <w:multiLevelType w:val="hybridMultilevel"/>
    <w:tmpl w:val="28AA8886"/>
    <w:lvl w:ilvl="0" w:tplc="100A0017">
      <w:start w:val="1"/>
      <w:numFmt w:val="low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5" w15:restartNumberingAfterBreak="0">
    <w:nsid w:val="4B32796E"/>
    <w:multiLevelType w:val="hybridMultilevel"/>
    <w:tmpl w:val="8A963DCE"/>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6" w15:restartNumberingAfterBreak="0">
    <w:nsid w:val="6393477E"/>
    <w:multiLevelType w:val="hybridMultilevel"/>
    <w:tmpl w:val="37D451FA"/>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64782ED7"/>
    <w:multiLevelType w:val="hybridMultilevel"/>
    <w:tmpl w:val="5AB41F7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697A2C86"/>
    <w:multiLevelType w:val="hybridMultilevel"/>
    <w:tmpl w:val="B30A2D3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6D35624C"/>
    <w:multiLevelType w:val="hybridMultilevel"/>
    <w:tmpl w:val="0AC21F20"/>
    <w:lvl w:ilvl="0" w:tplc="10ECAB70">
      <w:start w:val="1"/>
      <w:numFmt w:val="decimal"/>
      <w:lvlText w:val="%1."/>
      <w:lvlJc w:val="left"/>
      <w:pPr>
        <w:ind w:left="360" w:hanging="360"/>
      </w:pPr>
      <w:rPr>
        <w:rFonts w:hint="default"/>
        <w:b/>
        <w:color w:val="00B0F0"/>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71C6166D"/>
    <w:multiLevelType w:val="hybridMultilevel"/>
    <w:tmpl w:val="6772E21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794F1A14"/>
    <w:multiLevelType w:val="hybridMultilevel"/>
    <w:tmpl w:val="37D451FA"/>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4"/>
  </w:num>
  <w:num w:numId="5">
    <w:abstractNumId w:val="9"/>
  </w:num>
  <w:num w:numId="6">
    <w:abstractNumId w:val="5"/>
  </w:num>
  <w:num w:numId="7">
    <w:abstractNumId w:val="7"/>
  </w:num>
  <w:num w:numId="8">
    <w:abstractNumId w:val="0"/>
  </w:num>
  <w:num w:numId="9">
    <w:abstractNumId w:val="2"/>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A8"/>
    <w:rsid w:val="00085F75"/>
    <w:rsid w:val="000D238E"/>
    <w:rsid w:val="00123F8E"/>
    <w:rsid w:val="00124142"/>
    <w:rsid w:val="00167623"/>
    <w:rsid w:val="001C6406"/>
    <w:rsid w:val="00223377"/>
    <w:rsid w:val="00223EFE"/>
    <w:rsid w:val="00245B1A"/>
    <w:rsid w:val="002C0183"/>
    <w:rsid w:val="003404C9"/>
    <w:rsid w:val="00427A84"/>
    <w:rsid w:val="0044433A"/>
    <w:rsid w:val="004A1E35"/>
    <w:rsid w:val="005431A8"/>
    <w:rsid w:val="005C4E0C"/>
    <w:rsid w:val="005C6DF5"/>
    <w:rsid w:val="00792B79"/>
    <w:rsid w:val="00831309"/>
    <w:rsid w:val="008B4D8A"/>
    <w:rsid w:val="00B12CD0"/>
    <w:rsid w:val="00B932A7"/>
    <w:rsid w:val="00E159D4"/>
    <w:rsid w:val="00EA491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B7E50E-F05A-477A-81CD-6DC612C6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431A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31A8"/>
    <w:pPr>
      <w:ind w:left="720"/>
      <w:contextualSpacing/>
    </w:pPr>
  </w:style>
  <w:style w:type="paragraph" w:customStyle="1" w:styleId="Default">
    <w:name w:val="Default"/>
    <w:rsid w:val="005431A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5431A8"/>
    <w:rPr>
      <w:rFonts w:asciiTheme="majorHAnsi" w:eastAsiaTheme="majorEastAsia" w:hAnsiTheme="majorHAnsi" w:cstheme="majorBidi"/>
      <w:color w:val="2E74B5" w:themeColor="accent1" w:themeShade="BF"/>
      <w:sz w:val="32"/>
      <w:szCs w:val="32"/>
      <w:lang w:eastAsia="es-ES"/>
    </w:rPr>
  </w:style>
  <w:style w:type="paragraph" w:styleId="Piedepgina">
    <w:name w:val="footer"/>
    <w:basedOn w:val="Normal"/>
    <w:link w:val="PiedepginaCar"/>
    <w:uiPriority w:val="99"/>
    <w:unhideWhenUsed/>
    <w:rsid w:val="005431A8"/>
    <w:pPr>
      <w:tabs>
        <w:tab w:val="center" w:pos="4252"/>
        <w:tab w:val="right" w:pos="8504"/>
      </w:tabs>
      <w:spacing w:after="0" w:line="240" w:lineRule="auto"/>
    </w:pPr>
    <w:rPr>
      <w:rFonts w:eastAsiaTheme="minorEastAsia"/>
      <w:sz w:val="24"/>
      <w:szCs w:val="24"/>
      <w:lang w:eastAsia="es-ES"/>
    </w:rPr>
  </w:style>
  <w:style w:type="character" w:customStyle="1" w:styleId="PiedepginaCar">
    <w:name w:val="Pie de página Car"/>
    <w:basedOn w:val="Fuentedeprrafopredeter"/>
    <w:link w:val="Piedepgina"/>
    <w:uiPriority w:val="99"/>
    <w:rsid w:val="005431A8"/>
    <w:rPr>
      <w:rFonts w:eastAsiaTheme="minorEastAsia"/>
      <w:sz w:val="24"/>
      <w:szCs w:val="24"/>
      <w:lang w:eastAsia="es-ES"/>
    </w:rPr>
  </w:style>
  <w:style w:type="paragraph" w:styleId="Descripcin">
    <w:name w:val="caption"/>
    <w:basedOn w:val="Normal"/>
    <w:next w:val="Normal"/>
    <w:uiPriority w:val="35"/>
    <w:unhideWhenUsed/>
    <w:qFormat/>
    <w:rsid w:val="005431A8"/>
    <w:pPr>
      <w:spacing w:after="200" w:line="240" w:lineRule="auto"/>
    </w:pPr>
    <w:rPr>
      <w:rFonts w:eastAsiaTheme="minorEastAsia"/>
      <w:i/>
      <w:iCs/>
      <w:color w:val="44546A" w:themeColor="text2"/>
      <w:sz w:val="18"/>
      <w:szCs w:val="18"/>
      <w:lang w:eastAsia="es-ES"/>
    </w:rPr>
  </w:style>
  <w:style w:type="table" w:styleId="Tablaconcuadrcula">
    <w:name w:val="Table Grid"/>
    <w:basedOn w:val="Tablanormal"/>
    <w:uiPriority w:val="59"/>
    <w:rsid w:val="005431A8"/>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431A8"/>
    <w:pPr>
      <w:tabs>
        <w:tab w:val="center" w:pos="4419"/>
        <w:tab w:val="right" w:pos="8838"/>
      </w:tabs>
      <w:spacing w:after="0" w:line="240" w:lineRule="auto"/>
    </w:pPr>
    <w:rPr>
      <w:rFonts w:eastAsiaTheme="minorEastAsia"/>
      <w:sz w:val="24"/>
      <w:szCs w:val="24"/>
      <w:lang w:eastAsia="es-ES"/>
    </w:rPr>
  </w:style>
  <w:style w:type="character" w:customStyle="1" w:styleId="EncabezadoCar">
    <w:name w:val="Encabezado Car"/>
    <w:basedOn w:val="Fuentedeprrafopredeter"/>
    <w:link w:val="Encabezado"/>
    <w:uiPriority w:val="99"/>
    <w:rsid w:val="005431A8"/>
    <w:rPr>
      <w:rFonts w:eastAsiaTheme="minorEastAsia"/>
      <w:sz w:val="24"/>
      <w:szCs w:val="24"/>
      <w:lang w:eastAsia="es-ES"/>
    </w:rPr>
  </w:style>
  <w:style w:type="paragraph" w:styleId="TtulodeTDC">
    <w:name w:val="TOC Heading"/>
    <w:basedOn w:val="Ttulo1"/>
    <w:next w:val="Normal"/>
    <w:uiPriority w:val="39"/>
    <w:unhideWhenUsed/>
    <w:qFormat/>
    <w:rsid w:val="005431A8"/>
    <w:pPr>
      <w:spacing w:line="259" w:lineRule="auto"/>
      <w:outlineLvl w:val="9"/>
    </w:pPr>
    <w:rPr>
      <w:lang w:eastAsia="es-GT"/>
    </w:rPr>
  </w:style>
  <w:style w:type="paragraph" w:styleId="TDC1">
    <w:name w:val="toc 1"/>
    <w:basedOn w:val="Normal"/>
    <w:next w:val="Normal"/>
    <w:autoRedefine/>
    <w:uiPriority w:val="39"/>
    <w:unhideWhenUsed/>
    <w:rsid w:val="005431A8"/>
    <w:pPr>
      <w:spacing w:after="100" w:line="240" w:lineRule="auto"/>
    </w:pPr>
    <w:rPr>
      <w:rFonts w:eastAsiaTheme="minorEastAsia"/>
      <w:sz w:val="24"/>
      <w:szCs w:val="24"/>
      <w:lang w:eastAsia="es-ES"/>
    </w:rPr>
  </w:style>
  <w:style w:type="paragraph" w:styleId="TDC2">
    <w:name w:val="toc 2"/>
    <w:basedOn w:val="Normal"/>
    <w:next w:val="Normal"/>
    <w:autoRedefine/>
    <w:uiPriority w:val="39"/>
    <w:unhideWhenUsed/>
    <w:rsid w:val="005431A8"/>
    <w:pPr>
      <w:spacing w:after="100" w:line="240" w:lineRule="auto"/>
      <w:ind w:left="240"/>
    </w:pPr>
    <w:rPr>
      <w:rFonts w:eastAsiaTheme="minorEastAsia"/>
      <w:sz w:val="24"/>
      <w:szCs w:val="24"/>
      <w:lang w:eastAsia="es-ES"/>
    </w:rPr>
  </w:style>
  <w:style w:type="character" w:styleId="Hipervnculo">
    <w:name w:val="Hyperlink"/>
    <w:basedOn w:val="Fuentedeprrafopredeter"/>
    <w:uiPriority w:val="99"/>
    <w:unhideWhenUsed/>
    <w:rsid w:val="005431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920">
      <w:bodyDiv w:val="1"/>
      <w:marLeft w:val="0"/>
      <w:marRight w:val="0"/>
      <w:marTop w:val="0"/>
      <w:marBottom w:val="0"/>
      <w:divBdr>
        <w:top w:val="none" w:sz="0" w:space="0" w:color="auto"/>
        <w:left w:val="none" w:sz="0" w:space="0" w:color="auto"/>
        <w:bottom w:val="none" w:sz="0" w:space="0" w:color="auto"/>
        <w:right w:val="none" w:sz="0" w:space="0" w:color="auto"/>
      </w:divBdr>
    </w:div>
    <w:div w:id="89203565">
      <w:bodyDiv w:val="1"/>
      <w:marLeft w:val="0"/>
      <w:marRight w:val="0"/>
      <w:marTop w:val="0"/>
      <w:marBottom w:val="0"/>
      <w:divBdr>
        <w:top w:val="none" w:sz="0" w:space="0" w:color="auto"/>
        <w:left w:val="none" w:sz="0" w:space="0" w:color="auto"/>
        <w:bottom w:val="none" w:sz="0" w:space="0" w:color="auto"/>
        <w:right w:val="none" w:sz="0" w:space="0" w:color="auto"/>
      </w:divBdr>
    </w:div>
    <w:div w:id="346248897">
      <w:bodyDiv w:val="1"/>
      <w:marLeft w:val="0"/>
      <w:marRight w:val="0"/>
      <w:marTop w:val="0"/>
      <w:marBottom w:val="0"/>
      <w:divBdr>
        <w:top w:val="none" w:sz="0" w:space="0" w:color="auto"/>
        <w:left w:val="none" w:sz="0" w:space="0" w:color="auto"/>
        <w:bottom w:val="none" w:sz="0" w:space="0" w:color="auto"/>
        <w:right w:val="none" w:sz="0" w:space="0" w:color="auto"/>
      </w:divBdr>
    </w:div>
    <w:div w:id="600918778">
      <w:bodyDiv w:val="1"/>
      <w:marLeft w:val="0"/>
      <w:marRight w:val="0"/>
      <w:marTop w:val="0"/>
      <w:marBottom w:val="0"/>
      <w:divBdr>
        <w:top w:val="none" w:sz="0" w:space="0" w:color="auto"/>
        <w:left w:val="none" w:sz="0" w:space="0" w:color="auto"/>
        <w:bottom w:val="none" w:sz="0" w:space="0" w:color="auto"/>
        <w:right w:val="none" w:sz="0" w:space="0" w:color="auto"/>
      </w:divBdr>
      <w:divsChild>
        <w:div w:id="20058207">
          <w:marLeft w:val="1080"/>
          <w:marRight w:val="0"/>
          <w:marTop w:val="100"/>
          <w:marBottom w:val="0"/>
          <w:divBdr>
            <w:top w:val="none" w:sz="0" w:space="0" w:color="auto"/>
            <w:left w:val="none" w:sz="0" w:space="0" w:color="auto"/>
            <w:bottom w:val="none" w:sz="0" w:space="0" w:color="auto"/>
            <w:right w:val="none" w:sz="0" w:space="0" w:color="auto"/>
          </w:divBdr>
        </w:div>
      </w:divsChild>
    </w:div>
    <w:div w:id="893396052">
      <w:bodyDiv w:val="1"/>
      <w:marLeft w:val="0"/>
      <w:marRight w:val="0"/>
      <w:marTop w:val="0"/>
      <w:marBottom w:val="0"/>
      <w:divBdr>
        <w:top w:val="none" w:sz="0" w:space="0" w:color="auto"/>
        <w:left w:val="none" w:sz="0" w:space="0" w:color="auto"/>
        <w:bottom w:val="none" w:sz="0" w:space="0" w:color="auto"/>
        <w:right w:val="none" w:sz="0" w:space="0" w:color="auto"/>
      </w:divBdr>
    </w:div>
    <w:div w:id="1125392072">
      <w:bodyDiv w:val="1"/>
      <w:marLeft w:val="0"/>
      <w:marRight w:val="0"/>
      <w:marTop w:val="0"/>
      <w:marBottom w:val="0"/>
      <w:divBdr>
        <w:top w:val="none" w:sz="0" w:space="0" w:color="auto"/>
        <w:left w:val="none" w:sz="0" w:space="0" w:color="auto"/>
        <w:bottom w:val="none" w:sz="0" w:space="0" w:color="auto"/>
        <w:right w:val="none" w:sz="0" w:space="0" w:color="auto"/>
      </w:divBdr>
      <w:divsChild>
        <w:div w:id="1940872807">
          <w:marLeft w:val="1080"/>
          <w:marRight w:val="0"/>
          <w:marTop w:val="100"/>
          <w:marBottom w:val="0"/>
          <w:divBdr>
            <w:top w:val="none" w:sz="0" w:space="0" w:color="auto"/>
            <w:left w:val="none" w:sz="0" w:space="0" w:color="auto"/>
            <w:bottom w:val="none" w:sz="0" w:space="0" w:color="auto"/>
            <w:right w:val="none" w:sz="0" w:space="0" w:color="auto"/>
          </w:divBdr>
        </w:div>
        <w:div w:id="1608080092">
          <w:marLeft w:val="1080"/>
          <w:marRight w:val="0"/>
          <w:marTop w:val="100"/>
          <w:marBottom w:val="0"/>
          <w:divBdr>
            <w:top w:val="none" w:sz="0" w:space="0" w:color="auto"/>
            <w:left w:val="none" w:sz="0" w:space="0" w:color="auto"/>
            <w:bottom w:val="none" w:sz="0" w:space="0" w:color="auto"/>
            <w:right w:val="none" w:sz="0" w:space="0" w:color="auto"/>
          </w:divBdr>
        </w:div>
      </w:divsChild>
    </w:div>
    <w:div w:id="2008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ibujo_de_Microsoft_Visio11.vsdx"/></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0A87-56B7-4F61-95ED-62214DFC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1511</Words>
  <Characters>8314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Estefany Gabriela Yupe Tzoc</dc:creator>
  <cp:keywords/>
  <dc:description/>
  <cp:lastModifiedBy>Kay Ivone Garcia Paredes</cp:lastModifiedBy>
  <cp:revision>2</cp:revision>
  <dcterms:created xsi:type="dcterms:W3CDTF">2022-03-30T20:33:00Z</dcterms:created>
  <dcterms:modified xsi:type="dcterms:W3CDTF">2022-03-30T20:33:00Z</dcterms:modified>
</cp:coreProperties>
</file>