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bookmarkStart w:id="0" w:name="_GoBack"/>
      <w:bookmarkEnd w:id="0"/>
      <w:r w:rsidRPr="00477F75">
        <w:rPr>
          <w:rFonts w:ascii="Montserrat" w:hAnsi="Montserrat"/>
          <w:b/>
        </w:rPr>
        <w:t>Dirección de Mejoramiento de las Condiciones Socioeconómicas de la Mujer</w:t>
      </w:r>
    </w:p>
    <w:p w14:paraId="3C614BED" w14:textId="6A67725F"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332279">
        <w:rPr>
          <w:rFonts w:ascii="Montserrat" w:hAnsi="Montserrat"/>
          <w:b/>
        </w:rPr>
        <w:t>Febre</w:t>
      </w:r>
      <w:r w:rsidR="00C13950">
        <w:rPr>
          <w:rFonts w:ascii="Montserrat" w:hAnsi="Montserrat"/>
          <w:b/>
        </w:rPr>
        <w:t>ro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7AC6B5DD" w:rsidR="00515567" w:rsidRPr="003B09D2" w:rsidRDefault="00515567" w:rsidP="00515567">
      <w:pPr>
        <w:spacing w:line="259" w:lineRule="auto"/>
        <w:jc w:val="both"/>
        <w:rPr>
          <w:rFonts w:ascii="Montserrat" w:eastAsia="Times New Roman" w:hAnsi="Montserrat" w:cs="Times New Roman"/>
          <w:bCs/>
          <w:color w:val="000000"/>
          <w:sz w:val="21"/>
          <w:szCs w:val="21"/>
          <w:lang w:val="es-GT" w:eastAsia="es-GT"/>
        </w:rPr>
      </w:pPr>
      <w:r w:rsidRPr="00FB453D">
        <w:rPr>
          <w:rFonts w:ascii="Montserrat" w:hAnsi="Montserrat"/>
          <w:sz w:val="21"/>
          <w:szCs w:val="21"/>
          <w:lang w:val="es-MX"/>
        </w:rPr>
        <w:t xml:space="preserve">En el mes de </w:t>
      </w:r>
      <w:r w:rsidR="00332279" w:rsidRPr="00FB453D">
        <w:rPr>
          <w:rFonts w:ascii="Montserrat" w:hAnsi="Montserrat"/>
          <w:sz w:val="21"/>
          <w:szCs w:val="21"/>
          <w:lang w:val="es-MX"/>
        </w:rPr>
        <w:t>Febrero</w:t>
      </w:r>
      <w:r w:rsidR="00C13950" w:rsidRPr="00FB453D">
        <w:rPr>
          <w:rFonts w:ascii="Montserrat" w:hAnsi="Montserrat"/>
          <w:sz w:val="21"/>
          <w:szCs w:val="21"/>
          <w:lang w:val="es-MX"/>
        </w:rPr>
        <w:t xml:space="preserve"> 2023</w:t>
      </w:r>
      <w:r w:rsidRPr="00FB453D">
        <w:rPr>
          <w:rFonts w:ascii="Montserrat" w:hAnsi="Montserrat"/>
          <w:sz w:val="21"/>
          <w:szCs w:val="21"/>
          <w:lang w:val="es-MX"/>
        </w:rPr>
        <w:t xml:space="preserve">, se han atendido </w:t>
      </w:r>
      <w:r w:rsidR="00A81F41" w:rsidRPr="00FB453D">
        <w:rPr>
          <w:rFonts w:ascii="Montserrat" w:hAnsi="Montserrat"/>
          <w:sz w:val="21"/>
          <w:szCs w:val="21"/>
          <w:lang w:val="es-MX"/>
        </w:rPr>
        <w:t>4,016</w:t>
      </w:r>
      <w:r w:rsidRPr="00FB453D">
        <w:rPr>
          <w:rFonts w:ascii="Montserrat" w:hAnsi="Montserrat"/>
          <w:sz w:val="21"/>
          <w:szCs w:val="21"/>
          <w:lang w:val="es-MX"/>
        </w:rPr>
        <w:t xml:space="preserve"> mujeres de </w:t>
      </w:r>
      <w:r w:rsidR="00263353" w:rsidRPr="00FB453D">
        <w:rPr>
          <w:rFonts w:ascii="Montserrat" w:hAnsi="Montserrat"/>
          <w:sz w:val="21"/>
          <w:szCs w:val="21"/>
          <w:lang w:val="es-MX"/>
        </w:rPr>
        <w:t>21</w:t>
      </w:r>
      <w:r w:rsidRPr="00FB453D">
        <w:rPr>
          <w:rFonts w:ascii="Montserrat" w:hAnsi="Montserrat"/>
          <w:sz w:val="21"/>
          <w:szCs w:val="21"/>
          <w:lang w:val="es-MX"/>
        </w:rPr>
        <w:t xml:space="preserve"> departamentos de la República, siendo los porcentajes mayoritarios de comunidad lingüística, </w:t>
      </w:r>
      <w:r w:rsidR="00651386" w:rsidRPr="00FB453D">
        <w:rPr>
          <w:rFonts w:ascii="Montserrat" w:hAnsi="Montserrat"/>
          <w:sz w:val="21"/>
          <w:szCs w:val="21"/>
          <w:lang w:val="es-MX"/>
        </w:rPr>
        <w:t>el español con 57</w:t>
      </w:r>
      <w:r w:rsidR="004F71C6" w:rsidRPr="00FB453D">
        <w:rPr>
          <w:rFonts w:ascii="Montserrat" w:hAnsi="Montserrat"/>
          <w:sz w:val="21"/>
          <w:szCs w:val="21"/>
          <w:lang w:val="es-MX"/>
        </w:rPr>
        <w:t xml:space="preserve">%, </w:t>
      </w:r>
      <w:r w:rsidR="00651386" w:rsidRPr="00FB453D">
        <w:rPr>
          <w:rFonts w:ascii="Montserrat" w:eastAsia="Times New Roman" w:hAnsi="Montserrat" w:cs="Times New Roman"/>
          <w:bCs/>
          <w:color w:val="000000"/>
          <w:sz w:val="21"/>
          <w:szCs w:val="21"/>
          <w:lang w:val="es-GT" w:eastAsia="es-GT"/>
        </w:rPr>
        <w:t>el Q’echi’ con el 14</w:t>
      </w:r>
      <w:r w:rsidR="004F71C6" w:rsidRPr="00FB453D">
        <w:rPr>
          <w:rFonts w:ascii="Montserrat" w:eastAsia="Times New Roman" w:hAnsi="Montserrat" w:cs="Times New Roman"/>
          <w:bCs/>
          <w:color w:val="000000"/>
          <w:sz w:val="21"/>
          <w:szCs w:val="21"/>
          <w:lang w:val="es-GT" w:eastAsia="es-GT"/>
        </w:rPr>
        <w:t xml:space="preserve">% y </w:t>
      </w:r>
      <w:r w:rsidR="00320028" w:rsidRPr="00FB453D">
        <w:rPr>
          <w:rFonts w:ascii="Montserrat" w:eastAsia="Times New Roman" w:hAnsi="Montserrat" w:cs="Times New Roman"/>
          <w:bCs/>
          <w:color w:val="000000"/>
          <w:sz w:val="21"/>
          <w:szCs w:val="21"/>
          <w:lang w:val="es-GT" w:eastAsia="es-GT"/>
        </w:rPr>
        <w:t>el K’iche’ con el 6</w:t>
      </w:r>
      <w:r w:rsidR="0041737A" w:rsidRPr="00FB453D">
        <w:rPr>
          <w:rFonts w:ascii="Montserrat" w:eastAsia="Times New Roman" w:hAnsi="Montserrat" w:cs="Times New Roman"/>
          <w:bCs/>
          <w:color w:val="000000"/>
          <w:sz w:val="21"/>
          <w:szCs w:val="21"/>
          <w:lang w:val="es-GT" w:eastAsia="es-GT"/>
        </w:rPr>
        <w:t>%</w:t>
      </w:r>
      <w:r w:rsidRPr="00FB453D">
        <w:rPr>
          <w:rFonts w:ascii="Montserrat" w:eastAsia="Times New Roman" w:hAnsi="Montserrat" w:cs="Times New Roman"/>
          <w:bCs/>
          <w:color w:val="000000"/>
          <w:sz w:val="21"/>
          <w:szCs w:val="21"/>
          <w:lang w:val="es-GT" w:eastAsia="es-GT"/>
        </w:rPr>
        <w:t xml:space="preserve"> como se detalla a continuación:</w:t>
      </w:r>
      <w:r w:rsidRPr="003B09D2">
        <w:rPr>
          <w:rFonts w:ascii="Montserrat" w:eastAsia="Times New Roman" w:hAnsi="Montserrat" w:cs="Times New Roman"/>
          <w:bCs/>
          <w:color w:val="000000"/>
          <w:sz w:val="21"/>
          <w:szCs w:val="21"/>
          <w:lang w:val="es-GT" w:eastAsia="es-GT"/>
        </w:rPr>
        <w:t xml:space="preserve">  </w:t>
      </w:r>
    </w:p>
    <w:p w14:paraId="06B5AD4F" w14:textId="77777777" w:rsidR="00E82768" w:rsidRPr="00320028" w:rsidRDefault="00E82768" w:rsidP="00E82768">
      <w:pPr>
        <w:spacing w:line="259" w:lineRule="auto"/>
        <w:rPr>
          <w:rFonts w:ascii="Montserrat" w:eastAsia="Times New Roman" w:hAnsi="Montserrat" w:cs="Arial"/>
          <w:color w:val="000000"/>
          <w:kern w:val="24"/>
          <w:sz w:val="21"/>
          <w:szCs w:val="21"/>
          <w:lang w:val="es-GT" w:eastAsia="es-GT"/>
        </w:rPr>
      </w:pPr>
    </w:p>
    <w:p w14:paraId="5635B57F" w14:textId="7BE25433" w:rsidR="00C13950" w:rsidRPr="00E82768"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FB453D">
        <w:rPr>
          <w:rFonts w:ascii="Montserrat" w:eastAsia="Times New Roman" w:hAnsi="Montserrat" w:cs="Arial"/>
          <w:color w:val="000000"/>
          <w:kern w:val="24"/>
          <w:sz w:val="18"/>
          <w:szCs w:val="18"/>
          <w:lang w:eastAsia="es-GT"/>
        </w:rPr>
        <w:t>en Febre</w:t>
      </w:r>
      <w:r>
        <w:rPr>
          <w:rFonts w:ascii="Montserrat" w:eastAsia="Times New Roman" w:hAnsi="Montserrat" w:cs="Arial"/>
          <w:color w:val="000000"/>
          <w:kern w:val="24"/>
          <w:sz w:val="18"/>
          <w:szCs w:val="18"/>
          <w:lang w:eastAsia="es-GT"/>
        </w:rPr>
        <w:t>ro 2023 desagregado por departamento DMCSM.</w:t>
      </w:r>
    </w:p>
    <w:tbl>
      <w:tblPr>
        <w:tblW w:w="0" w:type="auto"/>
        <w:tblCellMar>
          <w:left w:w="70" w:type="dxa"/>
          <w:right w:w="70" w:type="dxa"/>
        </w:tblCellMar>
        <w:tblLook w:val="04A0" w:firstRow="1" w:lastRow="0" w:firstColumn="1" w:lastColumn="0" w:noHBand="0" w:noVBand="1"/>
      </w:tblPr>
      <w:tblGrid>
        <w:gridCol w:w="1562"/>
        <w:gridCol w:w="689"/>
        <w:gridCol w:w="342"/>
        <w:gridCol w:w="342"/>
        <w:gridCol w:w="342"/>
        <w:gridCol w:w="342"/>
        <w:gridCol w:w="342"/>
        <w:gridCol w:w="342"/>
        <w:gridCol w:w="342"/>
        <w:gridCol w:w="384"/>
        <w:gridCol w:w="384"/>
        <w:gridCol w:w="384"/>
        <w:gridCol w:w="384"/>
        <w:gridCol w:w="384"/>
        <w:gridCol w:w="384"/>
        <w:gridCol w:w="342"/>
        <w:gridCol w:w="342"/>
        <w:gridCol w:w="465"/>
        <w:gridCol w:w="342"/>
        <w:gridCol w:w="342"/>
      </w:tblGrid>
      <w:tr w:rsidR="00A343AF" w:rsidRPr="00A343AF" w14:paraId="44B13FF0" w14:textId="77777777" w:rsidTr="003954E2">
        <w:trPr>
          <w:trHeight w:val="1413"/>
        </w:trPr>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ED5CF70" w14:textId="0E514287" w:rsidR="00A343AF" w:rsidRPr="00617DB6" w:rsidRDefault="00A343AF" w:rsidP="00617DB6">
            <w:pPr>
              <w:jc w:val="center"/>
              <w:rPr>
                <w:rFonts w:ascii="Calibri" w:eastAsia="Times New Roman" w:hAnsi="Calibri" w:cs="Times New Roman"/>
                <w:b/>
                <w:bCs/>
                <w:color w:val="000000"/>
                <w:sz w:val="16"/>
                <w:szCs w:val="16"/>
                <w:lang w:val="es-GT" w:eastAsia="es-GT"/>
              </w:rPr>
            </w:pPr>
            <w:r>
              <w:rPr>
                <w:rFonts w:ascii="Calibri" w:eastAsia="Times New Roman" w:hAnsi="Calibri" w:cs="Times New Roman"/>
                <w:b/>
                <w:bCs/>
                <w:color w:val="000000"/>
                <w:sz w:val="16"/>
                <w:szCs w:val="16"/>
                <w:lang w:val="es-GT" w:eastAsia="es-GT"/>
              </w:rPr>
              <w:t>Departamento</w:t>
            </w:r>
          </w:p>
        </w:tc>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83D779" w14:textId="77777777" w:rsidR="00A343AF" w:rsidRPr="00617DB6" w:rsidRDefault="00A343AF" w:rsidP="00617DB6">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Mujeres</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4ADBA007" w14:textId="689C32B3"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 xml:space="preserve"> ACHI</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66970482" w14:textId="4B51E6D3"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AKATEKO</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4A94D282" w14:textId="201118C7"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AWAKATEKO</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4A5C928D" w14:textId="4AF041E4"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CHALCHITEKO</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5C6F1672" w14:textId="7E1C991F"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CHUJ</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2CBCEA7B" w14:textId="2A2B3D8A"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IXIL</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667C4D11" w14:textId="57E49399"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JAKALTECO/POPTI´</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49A583F4" w14:textId="76FF44D2"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K’ICHE’</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6DC40E5D" w14:textId="3A00303D"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KAQCHIKEL</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1568071D" w14:textId="3447690E"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MAM</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52E5AACB" w14:textId="32961035"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POQOMCHI’</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4FD5FD9E" w14:textId="41F89E17"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Q’ANJOB’AL</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5F6F885D" w14:textId="79D5B437"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 xml:space="preserve"> Q’EQCHI’</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54CF3C30" w14:textId="166F9659"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 xml:space="preserve"> TZ’UTUJIL</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2D44E690" w14:textId="51E78B41"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 xml:space="preserve"> GARIFUNA</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474DF615" w14:textId="3AD61BEC"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 xml:space="preserve"> ESPAÑOL</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14E66051" w14:textId="42FA085F"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 xml:space="preserve"> SEÑAS</w:t>
            </w:r>
          </w:p>
        </w:tc>
        <w:tc>
          <w:tcPr>
            <w:tcW w:w="0" w:type="auto"/>
            <w:tcBorders>
              <w:top w:val="single" w:sz="4" w:space="0" w:color="auto"/>
              <w:left w:val="single" w:sz="4" w:space="0" w:color="auto"/>
              <w:bottom w:val="single" w:sz="4" w:space="0" w:color="auto"/>
              <w:right w:val="single" w:sz="4" w:space="0" w:color="auto"/>
            </w:tcBorders>
            <w:shd w:val="clear" w:color="000000" w:fill="DDEBF7"/>
            <w:noWrap/>
            <w:textDirection w:val="btLr"/>
            <w:vAlign w:val="bottom"/>
            <w:hideMark/>
          </w:tcPr>
          <w:p w14:paraId="6509D159" w14:textId="0D2003F9" w:rsidR="00A343AF" w:rsidRPr="00617DB6" w:rsidRDefault="00A343AF" w:rsidP="00B316C2">
            <w:pPr>
              <w:jc w:val="cente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NO HABLA</w:t>
            </w:r>
          </w:p>
        </w:tc>
      </w:tr>
      <w:tr w:rsidR="00A343AF" w:rsidRPr="00617DB6" w14:paraId="561E70B2"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B6A6"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 EL PROGRESO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1DDB1"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02ED5"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18B54"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E937"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9256"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7BF4A"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24FC0"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58BB"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AF1ED"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FCB78"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12E"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1793C"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4BD21"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55A8"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F07E"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8B8CF"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6CF65"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F0247"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71431"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22BB5CBF"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2EC9"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 SACATEPÉQUEZ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DB1DA"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FCF6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3CDB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90ED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B7B5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90A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4F43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C50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A30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D6AC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64A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141E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8FFF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0C5E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1B1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FE67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879E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89E1B"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44D5"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26E02A1B"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1DC2A"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4 CHIMALTENANGO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7E364"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81D3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FD6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240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B83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C257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6405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00C7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B4BE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AF359"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5382"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623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AB67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6CEF1"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DD9FA"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0315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201E4"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6A83"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5DF9C"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3BBE2BB2"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1DC3"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5 ESCUINTLA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E6E0C"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C628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D36B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5B4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A21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735A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1433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BB51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D08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FD7A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22C1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24E3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E6D7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3D6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EC4C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0AB0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E6BCF"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AC17C"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D915C"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06EF0695"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F2B20"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6 SANTA ROSA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62DD6"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3E5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ECA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036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CD8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B991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EF4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748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0AB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577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E43A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EB1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671E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97D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AD72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D7D5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4719"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462C"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9F9BF"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62DE31D1"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C2EB7"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7 SOLOLÁ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8D8E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8CF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094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5E1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4262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9433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3AD8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40DA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B6BD8"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2A91"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EC22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A7AC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EC4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5550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BB819"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66A8"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111F"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2C726"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EE46D"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3C24E068"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0176"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8 TOTONICAPÁN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B9E0"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89A6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A5B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CCE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2945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240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FB4E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CAB2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F0D2D"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9438C"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147A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6737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4CA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0C9B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7CD7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259D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B657"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BF468"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C1A98"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56A6870F"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1CF8B"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9 QUETZALTENANGO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3F890"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115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5B0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FC9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75D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5465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7AA0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B50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99A3"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FDD9"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C3C95"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CF64C"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971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A3F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838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F11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B12E"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29F9"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6FD77"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w:t>
            </w:r>
          </w:p>
        </w:tc>
      </w:tr>
      <w:tr w:rsidR="00A343AF" w:rsidRPr="00617DB6" w14:paraId="414CEB71"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3991"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10 SUCHITEPÉQUEZ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557D3"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BAA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2A1E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1EF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1DF5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1D3A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0F58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D3E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608CF"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9031"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47AF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6DC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59A5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01C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41B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272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62383"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4DB4"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C890"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29F0DE67"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1318F"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11 RETALHULEU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70DD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E89A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50B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B505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1D9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CB8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B65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4A3A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6660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FA4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514F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10C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CCA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B0B0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1C60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7023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DB620"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CCE8"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ADAF"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13E9532D"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0E85E"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12 SAN MARCOS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F148D"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6A53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CBA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E1B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F77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06E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0578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ADC2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165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F4B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E62D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3074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36F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709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78E7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2941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772FE"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36F29"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C5F85"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71651A06"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8A15D"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13 HUEHUETENANGO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5995"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1C6D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007"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02FAF"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F675"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D4F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3E13"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49FA"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C4F4"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A82E9"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D5F3"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892AF"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216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9653"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CD34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3396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E8ECC"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8E22F"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CFC9"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3D8584A5"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475F"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lastRenderedPageBreak/>
              <w:t>14 QUICHÉ</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F6A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A677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0EC0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B4BD8"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50A6"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B19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5978"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61DC5"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EBDB"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E980"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D58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16F0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D767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ECE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11B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D3FC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43B6F"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90D7B"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700C5"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2487B4EC"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8A2E"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15 BAJA VERAPAZ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7D130"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28FF"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D8CCA"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EE62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CFB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DA66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829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D5A7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3444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ECCC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D39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C5E3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812D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A34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17F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110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7518"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7BFA3"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F803F"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2FC2CD40"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98E1"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16 ALTA VERAPAZ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ACBB"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551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CD62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12D6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877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1A40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FC3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532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D25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31EE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5992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3D9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1DFCB"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30D9E"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39F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390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1D7B3"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CBF4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1D031"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CCEC1"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48BC4"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5A761985"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CB38"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17 PETÉN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8FB50"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FB28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0107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3E2D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254D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2DF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902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360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E4B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0EF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9C73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C464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0B53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5956A"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DC73"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2F28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1612"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53E8"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EBAED"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50D8F4CC"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F43B"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18 IZABAL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715F"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0B9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0E5C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32A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FF7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B3BD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949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C6D7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0D9B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DB0C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4887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3BE2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1D8B9"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F7CA"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5DE45"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CC766"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4EBA"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1A9"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5D428"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1D6A4998"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101A"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19 ZACAPA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A6EB1"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903C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1C7D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B2D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96727"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3D1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EF00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BD6A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6736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6DD4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323E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49F6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4B18D"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345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617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6283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BEBD"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1175"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48334"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12265B4C"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60EAF"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20 CHIQUIMULA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E0779"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2F2A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2EED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AA1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9BF86"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44A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6C33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C9A1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D85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ABD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253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BF3AC"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FD08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542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8B56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51A51"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FA211"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3DC5"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36F01"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790939C0"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93598"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21 JALAPA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F0E4"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3040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D660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7902"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005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DEA4B"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21868"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F53D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FC435"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F713"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7B3A"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14C7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513F"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9EB4"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A1770"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F86E" w14:textId="77777777" w:rsidR="00A343AF" w:rsidRPr="00617DB6" w:rsidRDefault="00A343AF" w:rsidP="00617DB6">
            <w:pPr>
              <w:rPr>
                <w:rFonts w:ascii="Times New Roman" w:eastAsia="Times New Roman" w:hAnsi="Times New Roman" w:cs="Times New Roman"/>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47E83"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62674" w14:textId="77777777" w:rsidR="00A343AF" w:rsidRPr="00617DB6" w:rsidRDefault="00A343AF" w:rsidP="00617DB6">
            <w:pPr>
              <w:jc w:val="right"/>
              <w:rPr>
                <w:rFonts w:ascii="Calibri" w:eastAsia="Times New Roman" w:hAnsi="Calibri" w:cs="Times New Roman"/>
                <w:color w:val="000000"/>
                <w:sz w:val="16"/>
                <w:szCs w:val="16"/>
                <w:lang w:val="es-GT"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E1930"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617DB6" w14:paraId="271CDC26" w14:textId="77777777" w:rsidTr="003954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96991"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22 JUTIAPA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3D265"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7DD16"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6863"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67E2D"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4085"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EDC52"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723DD"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8252"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F3DA3"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C5262"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4DF8"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112A"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44B94"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4601"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7B04"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21C72"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3301" w14:textId="77777777" w:rsidR="00A343AF" w:rsidRPr="00617DB6" w:rsidRDefault="00A343AF" w:rsidP="00617DB6">
            <w:pPr>
              <w:jc w:val="right"/>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3954B"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0F40" w14:textId="77777777" w:rsidR="00A343AF" w:rsidRPr="00617DB6" w:rsidRDefault="00A343AF" w:rsidP="00617DB6">
            <w:pPr>
              <w:rPr>
                <w:rFonts w:ascii="Calibri" w:eastAsia="Times New Roman" w:hAnsi="Calibri" w:cs="Times New Roman"/>
                <w:color w:val="000000"/>
                <w:sz w:val="16"/>
                <w:szCs w:val="16"/>
                <w:lang w:val="es-GT" w:eastAsia="es-GT"/>
              </w:rPr>
            </w:pPr>
            <w:r w:rsidRPr="00617DB6">
              <w:rPr>
                <w:rFonts w:ascii="Calibri" w:eastAsia="Times New Roman" w:hAnsi="Calibri" w:cs="Times New Roman"/>
                <w:color w:val="000000"/>
                <w:sz w:val="16"/>
                <w:szCs w:val="16"/>
                <w:lang w:val="es-GT" w:eastAsia="es-GT"/>
              </w:rPr>
              <w:t> </w:t>
            </w:r>
          </w:p>
        </w:tc>
      </w:tr>
      <w:tr w:rsidR="00A343AF" w:rsidRPr="00A343AF" w14:paraId="4D59F4D0" w14:textId="77777777" w:rsidTr="00A343AF">
        <w:trPr>
          <w:trHeight w:val="300"/>
        </w:trPr>
        <w:tc>
          <w:tcPr>
            <w:tcW w:w="0" w:type="auto"/>
            <w:tcBorders>
              <w:top w:val="nil"/>
              <w:left w:val="single" w:sz="4" w:space="0" w:color="auto"/>
              <w:bottom w:val="single" w:sz="4" w:space="0" w:color="auto"/>
              <w:right w:val="nil"/>
            </w:tcBorders>
            <w:shd w:val="clear" w:color="DDEBF7" w:fill="DDEBF7"/>
            <w:noWrap/>
            <w:vAlign w:val="bottom"/>
            <w:hideMark/>
          </w:tcPr>
          <w:p w14:paraId="193665BD" w14:textId="77777777" w:rsidR="00A343AF" w:rsidRPr="00617DB6" w:rsidRDefault="00A343AF" w:rsidP="00617DB6">
            <w:pPr>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Total general</w:t>
            </w:r>
          </w:p>
        </w:tc>
        <w:tc>
          <w:tcPr>
            <w:tcW w:w="0" w:type="auto"/>
            <w:tcBorders>
              <w:top w:val="nil"/>
              <w:left w:val="nil"/>
              <w:bottom w:val="single" w:sz="4" w:space="0" w:color="auto"/>
              <w:right w:val="nil"/>
            </w:tcBorders>
            <w:shd w:val="clear" w:color="DDEBF7" w:fill="DDEBF7"/>
            <w:noWrap/>
            <w:vAlign w:val="bottom"/>
            <w:hideMark/>
          </w:tcPr>
          <w:p w14:paraId="56E9C585"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4016</w:t>
            </w:r>
          </w:p>
        </w:tc>
        <w:tc>
          <w:tcPr>
            <w:tcW w:w="0" w:type="auto"/>
            <w:tcBorders>
              <w:top w:val="nil"/>
              <w:left w:val="nil"/>
              <w:bottom w:val="single" w:sz="4" w:space="0" w:color="auto"/>
              <w:right w:val="nil"/>
            </w:tcBorders>
            <w:shd w:val="clear" w:color="DDEBF7" w:fill="DDEBF7"/>
            <w:noWrap/>
            <w:vAlign w:val="bottom"/>
            <w:hideMark/>
          </w:tcPr>
          <w:p w14:paraId="2676995D"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80</w:t>
            </w:r>
          </w:p>
        </w:tc>
        <w:tc>
          <w:tcPr>
            <w:tcW w:w="0" w:type="auto"/>
            <w:tcBorders>
              <w:top w:val="nil"/>
              <w:left w:val="nil"/>
              <w:bottom w:val="single" w:sz="4" w:space="0" w:color="auto"/>
              <w:right w:val="nil"/>
            </w:tcBorders>
            <w:shd w:val="clear" w:color="DDEBF7" w:fill="DDEBF7"/>
            <w:noWrap/>
            <w:vAlign w:val="bottom"/>
            <w:hideMark/>
          </w:tcPr>
          <w:p w14:paraId="2EE64E37"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13</w:t>
            </w:r>
          </w:p>
        </w:tc>
        <w:tc>
          <w:tcPr>
            <w:tcW w:w="0" w:type="auto"/>
            <w:tcBorders>
              <w:top w:val="nil"/>
              <w:left w:val="nil"/>
              <w:bottom w:val="single" w:sz="4" w:space="0" w:color="auto"/>
              <w:right w:val="nil"/>
            </w:tcBorders>
            <w:shd w:val="clear" w:color="DDEBF7" w:fill="DDEBF7"/>
            <w:noWrap/>
            <w:vAlign w:val="bottom"/>
            <w:hideMark/>
          </w:tcPr>
          <w:p w14:paraId="54536E1E"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25</w:t>
            </w:r>
          </w:p>
        </w:tc>
        <w:tc>
          <w:tcPr>
            <w:tcW w:w="0" w:type="auto"/>
            <w:tcBorders>
              <w:top w:val="nil"/>
              <w:left w:val="nil"/>
              <w:bottom w:val="single" w:sz="4" w:space="0" w:color="auto"/>
              <w:right w:val="nil"/>
            </w:tcBorders>
            <w:shd w:val="clear" w:color="DDEBF7" w:fill="DDEBF7"/>
            <w:noWrap/>
            <w:vAlign w:val="bottom"/>
            <w:hideMark/>
          </w:tcPr>
          <w:p w14:paraId="1FB46272"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3</w:t>
            </w:r>
          </w:p>
        </w:tc>
        <w:tc>
          <w:tcPr>
            <w:tcW w:w="0" w:type="auto"/>
            <w:tcBorders>
              <w:top w:val="nil"/>
              <w:left w:val="nil"/>
              <w:bottom w:val="single" w:sz="4" w:space="0" w:color="auto"/>
              <w:right w:val="nil"/>
            </w:tcBorders>
            <w:shd w:val="clear" w:color="DDEBF7" w:fill="DDEBF7"/>
            <w:noWrap/>
            <w:vAlign w:val="bottom"/>
            <w:hideMark/>
          </w:tcPr>
          <w:p w14:paraId="66317851"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3</w:t>
            </w:r>
          </w:p>
        </w:tc>
        <w:tc>
          <w:tcPr>
            <w:tcW w:w="0" w:type="auto"/>
            <w:tcBorders>
              <w:top w:val="nil"/>
              <w:left w:val="nil"/>
              <w:bottom w:val="single" w:sz="4" w:space="0" w:color="auto"/>
              <w:right w:val="nil"/>
            </w:tcBorders>
            <w:shd w:val="clear" w:color="DDEBF7" w:fill="DDEBF7"/>
            <w:noWrap/>
            <w:vAlign w:val="bottom"/>
            <w:hideMark/>
          </w:tcPr>
          <w:p w14:paraId="12E1B184"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66</w:t>
            </w:r>
          </w:p>
        </w:tc>
        <w:tc>
          <w:tcPr>
            <w:tcW w:w="0" w:type="auto"/>
            <w:tcBorders>
              <w:top w:val="nil"/>
              <w:left w:val="nil"/>
              <w:bottom w:val="single" w:sz="4" w:space="0" w:color="auto"/>
              <w:right w:val="nil"/>
            </w:tcBorders>
            <w:shd w:val="clear" w:color="DDEBF7" w:fill="DDEBF7"/>
            <w:noWrap/>
            <w:vAlign w:val="bottom"/>
            <w:hideMark/>
          </w:tcPr>
          <w:p w14:paraId="7763D29E"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17</w:t>
            </w:r>
          </w:p>
        </w:tc>
        <w:tc>
          <w:tcPr>
            <w:tcW w:w="0" w:type="auto"/>
            <w:tcBorders>
              <w:top w:val="nil"/>
              <w:left w:val="nil"/>
              <w:bottom w:val="single" w:sz="4" w:space="0" w:color="auto"/>
              <w:right w:val="nil"/>
            </w:tcBorders>
            <w:shd w:val="clear" w:color="DDEBF7" w:fill="DDEBF7"/>
            <w:noWrap/>
            <w:vAlign w:val="bottom"/>
            <w:hideMark/>
          </w:tcPr>
          <w:p w14:paraId="4B93E40B"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252</w:t>
            </w:r>
          </w:p>
        </w:tc>
        <w:tc>
          <w:tcPr>
            <w:tcW w:w="0" w:type="auto"/>
            <w:tcBorders>
              <w:top w:val="nil"/>
              <w:left w:val="nil"/>
              <w:bottom w:val="single" w:sz="4" w:space="0" w:color="auto"/>
              <w:right w:val="nil"/>
            </w:tcBorders>
            <w:shd w:val="clear" w:color="DDEBF7" w:fill="DDEBF7"/>
            <w:noWrap/>
            <w:vAlign w:val="bottom"/>
            <w:hideMark/>
          </w:tcPr>
          <w:p w14:paraId="03A06286"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206</w:t>
            </w:r>
          </w:p>
        </w:tc>
        <w:tc>
          <w:tcPr>
            <w:tcW w:w="0" w:type="auto"/>
            <w:tcBorders>
              <w:top w:val="nil"/>
              <w:left w:val="nil"/>
              <w:bottom w:val="single" w:sz="4" w:space="0" w:color="auto"/>
              <w:right w:val="nil"/>
            </w:tcBorders>
            <w:shd w:val="clear" w:color="DDEBF7" w:fill="DDEBF7"/>
            <w:noWrap/>
            <w:vAlign w:val="bottom"/>
            <w:hideMark/>
          </w:tcPr>
          <w:p w14:paraId="3AF07111"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192</w:t>
            </w:r>
          </w:p>
        </w:tc>
        <w:tc>
          <w:tcPr>
            <w:tcW w:w="0" w:type="auto"/>
            <w:tcBorders>
              <w:top w:val="nil"/>
              <w:left w:val="nil"/>
              <w:bottom w:val="single" w:sz="4" w:space="0" w:color="auto"/>
              <w:right w:val="nil"/>
            </w:tcBorders>
            <w:shd w:val="clear" w:color="DDEBF7" w:fill="DDEBF7"/>
            <w:noWrap/>
            <w:vAlign w:val="bottom"/>
            <w:hideMark/>
          </w:tcPr>
          <w:p w14:paraId="352E7078"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153</w:t>
            </w:r>
          </w:p>
        </w:tc>
        <w:tc>
          <w:tcPr>
            <w:tcW w:w="0" w:type="auto"/>
            <w:tcBorders>
              <w:top w:val="nil"/>
              <w:left w:val="nil"/>
              <w:bottom w:val="single" w:sz="4" w:space="0" w:color="auto"/>
              <w:right w:val="nil"/>
            </w:tcBorders>
            <w:shd w:val="clear" w:color="DDEBF7" w:fill="DDEBF7"/>
            <w:noWrap/>
            <w:vAlign w:val="bottom"/>
            <w:hideMark/>
          </w:tcPr>
          <w:p w14:paraId="519D7685"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109</w:t>
            </w:r>
          </w:p>
        </w:tc>
        <w:tc>
          <w:tcPr>
            <w:tcW w:w="0" w:type="auto"/>
            <w:tcBorders>
              <w:top w:val="nil"/>
              <w:left w:val="nil"/>
              <w:bottom w:val="single" w:sz="4" w:space="0" w:color="auto"/>
              <w:right w:val="nil"/>
            </w:tcBorders>
            <w:shd w:val="clear" w:color="DDEBF7" w:fill="DDEBF7"/>
            <w:noWrap/>
            <w:vAlign w:val="bottom"/>
            <w:hideMark/>
          </w:tcPr>
          <w:p w14:paraId="20D8BEBC"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577</w:t>
            </w:r>
          </w:p>
        </w:tc>
        <w:tc>
          <w:tcPr>
            <w:tcW w:w="0" w:type="auto"/>
            <w:tcBorders>
              <w:top w:val="nil"/>
              <w:left w:val="nil"/>
              <w:bottom w:val="single" w:sz="4" w:space="0" w:color="auto"/>
              <w:right w:val="nil"/>
            </w:tcBorders>
            <w:shd w:val="clear" w:color="DDEBF7" w:fill="DDEBF7"/>
            <w:noWrap/>
            <w:vAlign w:val="bottom"/>
            <w:hideMark/>
          </w:tcPr>
          <w:p w14:paraId="3619F3C9"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35</w:t>
            </w:r>
          </w:p>
        </w:tc>
        <w:tc>
          <w:tcPr>
            <w:tcW w:w="0" w:type="auto"/>
            <w:tcBorders>
              <w:top w:val="nil"/>
              <w:left w:val="nil"/>
              <w:bottom w:val="single" w:sz="4" w:space="0" w:color="auto"/>
              <w:right w:val="nil"/>
            </w:tcBorders>
            <w:shd w:val="clear" w:color="DDEBF7" w:fill="DDEBF7"/>
            <w:noWrap/>
            <w:vAlign w:val="bottom"/>
            <w:hideMark/>
          </w:tcPr>
          <w:p w14:paraId="1CAA366C"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1</w:t>
            </w:r>
          </w:p>
        </w:tc>
        <w:tc>
          <w:tcPr>
            <w:tcW w:w="0" w:type="auto"/>
            <w:tcBorders>
              <w:top w:val="nil"/>
              <w:left w:val="nil"/>
              <w:bottom w:val="single" w:sz="4" w:space="0" w:color="auto"/>
              <w:right w:val="nil"/>
            </w:tcBorders>
            <w:shd w:val="clear" w:color="DDEBF7" w:fill="DDEBF7"/>
            <w:noWrap/>
            <w:vAlign w:val="bottom"/>
            <w:hideMark/>
          </w:tcPr>
          <w:p w14:paraId="48F67CE3"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2281</w:t>
            </w:r>
          </w:p>
        </w:tc>
        <w:tc>
          <w:tcPr>
            <w:tcW w:w="0" w:type="auto"/>
            <w:tcBorders>
              <w:top w:val="nil"/>
              <w:left w:val="nil"/>
              <w:bottom w:val="single" w:sz="4" w:space="0" w:color="auto"/>
              <w:right w:val="nil"/>
            </w:tcBorders>
            <w:shd w:val="clear" w:color="DDEBF7" w:fill="DDEBF7"/>
            <w:noWrap/>
            <w:vAlign w:val="bottom"/>
            <w:hideMark/>
          </w:tcPr>
          <w:p w14:paraId="3321FE63"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2</w:t>
            </w:r>
          </w:p>
        </w:tc>
        <w:tc>
          <w:tcPr>
            <w:tcW w:w="0" w:type="auto"/>
            <w:tcBorders>
              <w:top w:val="nil"/>
              <w:left w:val="nil"/>
              <w:bottom w:val="single" w:sz="4" w:space="0" w:color="auto"/>
              <w:right w:val="single" w:sz="4" w:space="0" w:color="auto"/>
            </w:tcBorders>
            <w:shd w:val="clear" w:color="DDEBF7" w:fill="DDEBF7"/>
            <w:noWrap/>
            <w:vAlign w:val="bottom"/>
            <w:hideMark/>
          </w:tcPr>
          <w:p w14:paraId="3A28E159" w14:textId="77777777" w:rsidR="00A343AF" w:rsidRPr="00617DB6" w:rsidRDefault="00A343AF" w:rsidP="00617DB6">
            <w:pPr>
              <w:jc w:val="right"/>
              <w:rPr>
                <w:rFonts w:ascii="Calibri" w:eastAsia="Times New Roman" w:hAnsi="Calibri" w:cs="Times New Roman"/>
                <w:b/>
                <w:bCs/>
                <w:color w:val="000000"/>
                <w:sz w:val="16"/>
                <w:szCs w:val="16"/>
                <w:lang w:val="es-GT" w:eastAsia="es-GT"/>
              </w:rPr>
            </w:pPr>
            <w:r w:rsidRPr="00617DB6">
              <w:rPr>
                <w:rFonts w:ascii="Calibri" w:eastAsia="Times New Roman" w:hAnsi="Calibri" w:cs="Times New Roman"/>
                <w:b/>
                <w:bCs/>
                <w:color w:val="000000"/>
                <w:sz w:val="16"/>
                <w:szCs w:val="16"/>
                <w:lang w:val="es-GT" w:eastAsia="es-GT"/>
              </w:rPr>
              <w:t>1</w:t>
            </w:r>
          </w:p>
        </w:tc>
      </w:tr>
    </w:tbl>
    <w:p w14:paraId="65809C3B" w14:textId="77777777" w:rsidR="00C13950" w:rsidRDefault="00C13950" w:rsidP="00515567">
      <w:pPr>
        <w:spacing w:line="259" w:lineRule="auto"/>
        <w:jc w:val="both"/>
        <w:rPr>
          <w:rFonts w:ascii="Montserrat" w:eastAsia="Times New Roman" w:hAnsi="Montserrat" w:cs="Times New Roman"/>
          <w:bCs/>
          <w:color w:val="000000"/>
          <w:sz w:val="22"/>
          <w:szCs w:val="22"/>
          <w:lang w:val="es-GT" w:eastAsia="es-GT"/>
        </w:rPr>
      </w:pPr>
    </w:p>
    <w:p w14:paraId="3DFA742D" w14:textId="1762DFA7" w:rsidR="00084254" w:rsidRPr="003B09D2" w:rsidRDefault="00C57F92" w:rsidP="00084254">
      <w:pPr>
        <w:spacing w:line="259" w:lineRule="auto"/>
        <w:jc w:val="both"/>
        <w:rPr>
          <w:rFonts w:ascii="Montserrat" w:eastAsia="Times New Roman" w:hAnsi="Montserrat" w:cs="Arial"/>
          <w:color w:val="000000"/>
          <w:kern w:val="24"/>
          <w:sz w:val="21"/>
          <w:szCs w:val="21"/>
          <w:lang w:eastAsia="es-GT"/>
        </w:rPr>
      </w:pPr>
      <w:r>
        <w:rPr>
          <w:rFonts w:ascii="Montserrat" w:eastAsia="Times New Roman" w:hAnsi="Montserrat" w:cs="Arial"/>
          <w:color w:val="000000"/>
          <w:kern w:val="24"/>
          <w:sz w:val="21"/>
          <w:szCs w:val="21"/>
          <w:lang w:eastAsia="es-GT"/>
        </w:rPr>
        <w:t>De las 4,016</w:t>
      </w:r>
      <w:r w:rsidR="00084254" w:rsidRPr="003B09D2">
        <w:rPr>
          <w:rFonts w:ascii="Montserrat" w:eastAsia="Times New Roman" w:hAnsi="Montserrat" w:cs="Arial"/>
          <w:color w:val="000000"/>
          <w:kern w:val="24"/>
          <w:sz w:val="21"/>
          <w:szCs w:val="21"/>
          <w:lang w:eastAsia="es-GT"/>
        </w:rPr>
        <w:t xml:space="preserve"> mujeres </w:t>
      </w:r>
      <w:r w:rsidR="00853A39" w:rsidRPr="003B09D2">
        <w:rPr>
          <w:rFonts w:ascii="Montserrat" w:eastAsia="Times New Roman" w:hAnsi="Montserrat" w:cs="Arial"/>
          <w:color w:val="000000"/>
          <w:kern w:val="24"/>
          <w:sz w:val="21"/>
          <w:szCs w:val="21"/>
          <w:lang w:eastAsia="es-GT"/>
        </w:rPr>
        <w:t xml:space="preserve">atendidas, </w:t>
      </w:r>
      <w:r w:rsidR="00885573" w:rsidRPr="00885573">
        <w:rPr>
          <w:rFonts w:ascii="Montserrat" w:eastAsia="Times New Roman" w:hAnsi="Montserrat" w:cs="Arial"/>
          <w:color w:val="000000"/>
          <w:kern w:val="24"/>
          <w:sz w:val="21"/>
          <w:szCs w:val="21"/>
          <w:lang w:eastAsia="es-GT"/>
        </w:rPr>
        <w:t>el 61</w:t>
      </w:r>
      <w:r w:rsidR="00084254" w:rsidRPr="00885573">
        <w:rPr>
          <w:rFonts w:ascii="Montserrat" w:eastAsia="Times New Roman" w:hAnsi="Montserrat" w:cs="Arial"/>
          <w:color w:val="000000"/>
          <w:kern w:val="24"/>
          <w:sz w:val="21"/>
          <w:szCs w:val="21"/>
          <w:lang w:eastAsia="es-GT"/>
        </w:rPr>
        <w:t>% están dentro del rango de 30 a 59 años.  A continuación se presenta la información departamental de comunidad lingüística desagregada por grupo etario:</w:t>
      </w:r>
    </w:p>
    <w:p w14:paraId="0DEAE18C" w14:textId="77777777" w:rsidR="00515567" w:rsidRDefault="00515567" w:rsidP="00515567">
      <w:pPr>
        <w:spacing w:line="259" w:lineRule="auto"/>
        <w:rPr>
          <w:rFonts w:ascii="Montserrat" w:eastAsia="Times New Roman" w:hAnsi="Montserrat" w:cs="Arial"/>
          <w:color w:val="000000"/>
          <w:kern w:val="24"/>
          <w:sz w:val="18"/>
          <w:szCs w:val="18"/>
          <w:lang w:eastAsia="es-GT"/>
        </w:rPr>
      </w:pPr>
    </w:p>
    <w:p w14:paraId="06DB7514" w14:textId="0978D6D5" w:rsidR="00515567" w:rsidRDefault="00515567" w:rsidP="00515567">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Pr>
          <w:rFonts w:ascii="Montserrat" w:eastAsia="Times New Roman" w:hAnsi="Montserrat" w:cs="Arial"/>
          <w:color w:val="000000"/>
          <w:kern w:val="24"/>
          <w:sz w:val="18"/>
          <w:szCs w:val="18"/>
          <w:lang w:eastAsia="es-GT"/>
        </w:rPr>
        <w:t xml:space="preserve">en </w:t>
      </w:r>
      <w:r w:rsidR="00C57F92">
        <w:rPr>
          <w:rFonts w:ascii="Montserrat" w:eastAsia="Times New Roman" w:hAnsi="Montserrat" w:cs="Arial"/>
          <w:color w:val="000000"/>
          <w:kern w:val="24"/>
          <w:sz w:val="18"/>
          <w:szCs w:val="18"/>
          <w:lang w:eastAsia="es-GT"/>
        </w:rPr>
        <w:t>Febrer</w:t>
      </w:r>
      <w:r w:rsidR="00084254">
        <w:rPr>
          <w:rFonts w:ascii="Montserrat" w:eastAsia="Times New Roman" w:hAnsi="Montserrat" w:cs="Arial"/>
          <w:color w:val="000000"/>
          <w:kern w:val="24"/>
          <w:sz w:val="18"/>
          <w:szCs w:val="18"/>
          <w:lang w:eastAsia="es-GT"/>
        </w:rPr>
        <w:t>o 2023</w:t>
      </w:r>
      <w:r>
        <w:rPr>
          <w:rFonts w:ascii="Montserrat" w:eastAsia="Times New Roman" w:hAnsi="Montserrat" w:cs="Arial"/>
          <w:color w:val="000000"/>
          <w:kern w:val="24"/>
          <w:sz w:val="18"/>
          <w:szCs w:val="18"/>
          <w:lang w:eastAsia="es-GT"/>
        </w:rPr>
        <w:t xml:space="preserve"> desagregado por </w:t>
      </w:r>
      <w:r w:rsidR="002A005A">
        <w:rPr>
          <w:rFonts w:ascii="Montserrat" w:eastAsia="Times New Roman" w:hAnsi="Montserrat" w:cs="Arial"/>
          <w:color w:val="000000"/>
          <w:kern w:val="24"/>
          <w:sz w:val="18"/>
          <w:szCs w:val="18"/>
          <w:lang w:eastAsia="es-GT"/>
        </w:rPr>
        <w:t>grupo etario DMCSM.</w:t>
      </w:r>
    </w:p>
    <w:tbl>
      <w:tblPr>
        <w:tblW w:w="7366" w:type="dxa"/>
        <w:tblCellMar>
          <w:left w:w="70" w:type="dxa"/>
          <w:right w:w="70" w:type="dxa"/>
        </w:tblCellMar>
        <w:tblLook w:val="04A0" w:firstRow="1" w:lastRow="0" w:firstColumn="1" w:lastColumn="0" w:noHBand="0" w:noVBand="1"/>
      </w:tblPr>
      <w:tblGrid>
        <w:gridCol w:w="3256"/>
        <w:gridCol w:w="1842"/>
        <w:gridCol w:w="2268"/>
      </w:tblGrid>
      <w:tr w:rsidR="00FE01B6" w:rsidRPr="00885573" w14:paraId="1E91E62D" w14:textId="77777777" w:rsidTr="003954E2">
        <w:trPr>
          <w:trHeight w:val="554"/>
        </w:trPr>
        <w:tc>
          <w:tcPr>
            <w:tcW w:w="32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FD5DF7F" w14:textId="77777777" w:rsidR="00FE01B6" w:rsidRPr="00885573" w:rsidRDefault="00FE01B6" w:rsidP="006738DC">
            <w:pPr>
              <w:jc w:val="cente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Grupo Etario</w:t>
            </w:r>
          </w:p>
        </w:tc>
        <w:tc>
          <w:tcPr>
            <w:tcW w:w="1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EBC62E" w14:textId="77777777" w:rsidR="00FE01B6" w:rsidRPr="00885573" w:rsidRDefault="00FE01B6" w:rsidP="006738DC">
            <w:pPr>
              <w:jc w:val="cente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Mujeres</w:t>
            </w:r>
          </w:p>
        </w:tc>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21EB1A4" w14:textId="77777777" w:rsidR="00FE01B6" w:rsidRPr="00885573" w:rsidRDefault="00FE01B6" w:rsidP="006738DC">
            <w:pPr>
              <w:jc w:val="cente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Porcentaje</w:t>
            </w:r>
          </w:p>
        </w:tc>
      </w:tr>
      <w:tr w:rsidR="00FE01B6" w:rsidRPr="00885573" w14:paraId="64662CBF" w14:textId="77777777" w:rsidTr="003954E2">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2117" w14:textId="77777777" w:rsidR="00FE01B6" w:rsidRPr="00885573" w:rsidRDefault="00FE01B6" w:rsidP="00FE01B6">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0-12 años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A59E8" w14:textId="77777777" w:rsidR="00FE01B6" w:rsidRPr="00885573" w:rsidRDefault="00FE01B6"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7D7FF" w14:textId="77777777" w:rsidR="00FE01B6" w:rsidRPr="00885573" w:rsidRDefault="00FE01B6"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0</w:t>
            </w:r>
          </w:p>
        </w:tc>
      </w:tr>
      <w:tr w:rsidR="00FE01B6" w:rsidRPr="00885573" w14:paraId="402A3093" w14:textId="77777777" w:rsidTr="003954E2">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F96CB" w14:textId="77777777" w:rsidR="00FE01B6" w:rsidRPr="00885573" w:rsidRDefault="00FE01B6" w:rsidP="00FE01B6">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13-29 años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8C9CE" w14:textId="43FCA764" w:rsidR="00FE01B6" w:rsidRPr="00885573" w:rsidRDefault="00A701B1"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1245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B86E" w14:textId="695D4D40" w:rsidR="00FE01B6" w:rsidRPr="00885573" w:rsidRDefault="00A701B1"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31</w:t>
            </w:r>
          </w:p>
        </w:tc>
      </w:tr>
      <w:tr w:rsidR="00FE01B6" w:rsidRPr="00885573" w14:paraId="48904ECA" w14:textId="77777777" w:rsidTr="003954E2">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3E5C" w14:textId="77777777" w:rsidR="00FE01B6" w:rsidRPr="00885573" w:rsidRDefault="00FE01B6" w:rsidP="00FE01B6">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30-59 años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329C8" w14:textId="19A38904" w:rsidR="00FE01B6" w:rsidRPr="00885573" w:rsidRDefault="00A701B1"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2443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E01B" w14:textId="56D85D5D" w:rsidR="00FE01B6" w:rsidRPr="00885573" w:rsidRDefault="00A701B1"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61</w:t>
            </w:r>
          </w:p>
        </w:tc>
      </w:tr>
      <w:tr w:rsidR="00FE01B6" w:rsidRPr="00885573" w14:paraId="2A89983E" w14:textId="77777777" w:rsidTr="003954E2">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7332" w14:textId="77777777" w:rsidR="00FE01B6" w:rsidRPr="00885573" w:rsidRDefault="00FE01B6" w:rsidP="00FE01B6">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60 años o mas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F40E0" w14:textId="0098BDF1" w:rsidR="00FE01B6" w:rsidRPr="00885573" w:rsidRDefault="00A701B1"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325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88095" w14:textId="3C0C43A3" w:rsidR="00FE01B6" w:rsidRPr="00885573" w:rsidRDefault="00A701B1" w:rsidP="00FE01B6">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8</w:t>
            </w:r>
          </w:p>
        </w:tc>
      </w:tr>
      <w:tr w:rsidR="006738DC" w:rsidRPr="00853A39" w14:paraId="720E44B5" w14:textId="77777777" w:rsidTr="00853A39">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317F51BC" w14:textId="286ED109" w:rsidR="006738DC" w:rsidRPr="00885573" w:rsidRDefault="006738DC" w:rsidP="00FE01B6">
            <w:pP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TOTAL</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7C6F54C9" w14:textId="79E628F8" w:rsidR="006738DC" w:rsidRPr="00885573" w:rsidRDefault="00A701B1" w:rsidP="00FE01B6">
            <w:pPr>
              <w:jc w:val="right"/>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4016</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5614ABC3" w14:textId="1D1ECEA8" w:rsidR="006738DC" w:rsidRPr="00853A39" w:rsidRDefault="006738DC" w:rsidP="00FE01B6">
            <w:pPr>
              <w:jc w:val="right"/>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100</w:t>
            </w:r>
          </w:p>
        </w:tc>
      </w:tr>
    </w:tbl>
    <w:p w14:paraId="40543750" w14:textId="472AD366" w:rsidR="00885573" w:rsidRDefault="00885573" w:rsidP="00515567">
      <w:pPr>
        <w:spacing w:line="259" w:lineRule="auto"/>
        <w:rPr>
          <w:rFonts w:ascii="Montserrat" w:eastAsia="Times New Roman" w:hAnsi="Montserrat" w:cs="Arial"/>
          <w:color w:val="000000"/>
          <w:kern w:val="24"/>
          <w:sz w:val="18"/>
          <w:szCs w:val="18"/>
          <w:lang w:eastAsia="es-GT"/>
        </w:rPr>
      </w:pPr>
    </w:p>
    <w:p w14:paraId="12CFE18C" w14:textId="77777777" w:rsidR="00885573" w:rsidRPr="00885573" w:rsidRDefault="00885573" w:rsidP="00885573">
      <w:pPr>
        <w:rPr>
          <w:rFonts w:ascii="Montserrat" w:eastAsia="Times New Roman" w:hAnsi="Montserrat" w:cs="Arial"/>
          <w:sz w:val="18"/>
          <w:szCs w:val="18"/>
          <w:lang w:eastAsia="es-GT"/>
        </w:rPr>
      </w:pPr>
    </w:p>
    <w:p w14:paraId="159DDB79" w14:textId="77777777" w:rsidR="00885573" w:rsidRPr="00885573" w:rsidRDefault="00885573" w:rsidP="00885573">
      <w:pPr>
        <w:rPr>
          <w:rFonts w:ascii="Montserrat" w:eastAsia="Times New Roman" w:hAnsi="Montserrat" w:cs="Arial"/>
          <w:sz w:val="18"/>
          <w:szCs w:val="18"/>
          <w:lang w:eastAsia="es-GT"/>
        </w:rPr>
      </w:pPr>
    </w:p>
    <w:p w14:paraId="757FBA9A" w14:textId="77777777" w:rsidR="00885573" w:rsidRPr="00885573" w:rsidRDefault="00885573" w:rsidP="00885573">
      <w:pPr>
        <w:rPr>
          <w:rFonts w:ascii="Montserrat" w:eastAsia="Times New Roman" w:hAnsi="Montserrat" w:cs="Arial"/>
          <w:sz w:val="18"/>
          <w:szCs w:val="18"/>
          <w:lang w:eastAsia="es-GT"/>
        </w:rPr>
      </w:pPr>
    </w:p>
    <w:p w14:paraId="21A1E0F1" w14:textId="77777777" w:rsidR="00885573" w:rsidRPr="00885573" w:rsidRDefault="00885573" w:rsidP="00885573">
      <w:pPr>
        <w:rPr>
          <w:rFonts w:ascii="Montserrat" w:eastAsia="Times New Roman" w:hAnsi="Montserrat" w:cs="Arial"/>
          <w:sz w:val="18"/>
          <w:szCs w:val="18"/>
          <w:lang w:eastAsia="es-GT"/>
        </w:rPr>
      </w:pPr>
    </w:p>
    <w:p w14:paraId="47A72FED" w14:textId="77777777" w:rsidR="00885573" w:rsidRPr="00885573" w:rsidRDefault="00885573" w:rsidP="00885573">
      <w:pPr>
        <w:rPr>
          <w:rFonts w:ascii="Montserrat" w:eastAsia="Times New Roman" w:hAnsi="Montserrat" w:cs="Arial"/>
          <w:sz w:val="18"/>
          <w:szCs w:val="18"/>
          <w:lang w:eastAsia="es-GT"/>
        </w:rPr>
      </w:pPr>
    </w:p>
    <w:p w14:paraId="6C61C385" w14:textId="77777777" w:rsidR="00885573" w:rsidRPr="00885573" w:rsidRDefault="00885573" w:rsidP="00885573">
      <w:pPr>
        <w:rPr>
          <w:rFonts w:ascii="Montserrat" w:eastAsia="Times New Roman" w:hAnsi="Montserrat" w:cs="Arial"/>
          <w:sz w:val="18"/>
          <w:szCs w:val="18"/>
          <w:lang w:eastAsia="es-GT"/>
        </w:rPr>
      </w:pPr>
    </w:p>
    <w:p w14:paraId="50FCBFB4" w14:textId="7D96A958" w:rsidR="00885573" w:rsidRDefault="00885573" w:rsidP="00885573">
      <w:pPr>
        <w:rPr>
          <w:rFonts w:ascii="Montserrat" w:eastAsia="Times New Roman" w:hAnsi="Montserrat" w:cs="Arial"/>
          <w:sz w:val="18"/>
          <w:szCs w:val="18"/>
          <w:lang w:eastAsia="es-GT"/>
        </w:rPr>
      </w:pPr>
    </w:p>
    <w:p w14:paraId="17EB81B1" w14:textId="40DB2C5B" w:rsidR="00515567" w:rsidRPr="00885573" w:rsidRDefault="00885573" w:rsidP="00885573">
      <w:pPr>
        <w:tabs>
          <w:tab w:val="left" w:pos="3870"/>
        </w:tabs>
        <w:rPr>
          <w:rFonts w:ascii="Montserrat" w:eastAsia="Times New Roman" w:hAnsi="Montserrat" w:cs="Arial"/>
          <w:sz w:val="18"/>
          <w:szCs w:val="18"/>
          <w:lang w:eastAsia="es-GT"/>
        </w:rPr>
      </w:pPr>
      <w:r>
        <w:rPr>
          <w:rFonts w:ascii="Montserrat" w:eastAsia="Times New Roman" w:hAnsi="Montserrat" w:cs="Arial"/>
          <w:sz w:val="18"/>
          <w:szCs w:val="18"/>
          <w:lang w:eastAsia="es-GT"/>
        </w:rPr>
        <w:tab/>
      </w:r>
    </w:p>
    <w:sectPr w:rsidR="00515567" w:rsidRPr="00885573" w:rsidSect="002F52A9">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F275" w14:textId="77777777" w:rsidR="00A83407" w:rsidRDefault="00A83407" w:rsidP="005B1EDE">
      <w:r>
        <w:separator/>
      </w:r>
    </w:p>
  </w:endnote>
  <w:endnote w:type="continuationSeparator" w:id="0">
    <w:p w14:paraId="5398CA21" w14:textId="77777777" w:rsidR="00A83407" w:rsidRDefault="00A8340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730" w14:textId="77777777" w:rsidR="00C13950" w:rsidRDefault="00C139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33A" w14:textId="77777777" w:rsidR="00C13950" w:rsidRDefault="00C13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2F1A" w14:textId="77777777" w:rsidR="00A83407" w:rsidRDefault="00A83407" w:rsidP="005B1EDE">
      <w:r>
        <w:separator/>
      </w:r>
    </w:p>
  </w:footnote>
  <w:footnote w:type="continuationSeparator" w:id="0">
    <w:p w14:paraId="5C7AD435" w14:textId="77777777" w:rsidR="00A83407" w:rsidRDefault="00A83407"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0F7" w14:textId="77777777" w:rsidR="00C13950" w:rsidRDefault="00C13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5EE7" w14:textId="77777777" w:rsidR="00C13950" w:rsidRDefault="00C139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84254"/>
    <w:rsid w:val="00127DB2"/>
    <w:rsid w:val="00131D13"/>
    <w:rsid w:val="0014274F"/>
    <w:rsid w:val="00163470"/>
    <w:rsid w:val="0016532C"/>
    <w:rsid w:val="00195E79"/>
    <w:rsid w:val="001C00F5"/>
    <w:rsid w:val="001C2B51"/>
    <w:rsid w:val="001F025E"/>
    <w:rsid w:val="00224805"/>
    <w:rsid w:val="0024259C"/>
    <w:rsid w:val="00263353"/>
    <w:rsid w:val="00297952"/>
    <w:rsid w:val="002A005A"/>
    <w:rsid w:val="002A2AEC"/>
    <w:rsid w:val="002F52A9"/>
    <w:rsid w:val="00303A20"/>
    <w:rsid w:val="00320028"/>
    <w:rsid w:val="00332279"/>
    <w:rsid w:val="003954E2"/>
    <w:rsid w:val="003B09D2"/>
    <w:rsid w:val="003F2FD6"/>
    <w:rsid w:val="0041737A"/>
    <w:rsid w:val="004B21E5"/>
    <w:rsid w:val="004C5A6F"/>
    <w:rsid w:val="004D35EE"/>
    <w:rsid w:val="004F71C6"/>
    <w:rsid w:val="00500E38"/>
    <w:rsid w:val="00515567"/>
    <w:rsid w:val="00522406"/>
    <w:rsid w:val="005232ED"/>
    <w:rsid w:val="0057313C"/>
    <w:rsid w:val="005B1EDE"/>
    <w:rsid w:val="00617DB6"/>
    <w:rsid w:val="006326E9"/>
    <w:rsid w:val="00635C1C"/>
    <w:rsid w:val="00651386"/>
    <w:rsid w:val="006738DC"/>
    <w:rsid w:val="00677F34"/>
    <w:rsid w:val="006C283F"/>
    <w:rsid w:val="006D2B8F"/>
    <w:rsid w:val="00706309"/>
    <w:rsid w:val="00722912"/>
    <w:rsid w:val="007553DE"/>
    <w:rsid w:val="007B443F"/>
    <w:rsid w:val="007D2A40"/>
    <w:rsid w:val="007F0C21"/>
    <w:rsid w:val="007F3C31"/>
    <w:rsid w:val="00801937"/>
    <w:rsid w:val="00852723"/>
    <w:rsid w:val="00853A39"/>
    <w:rsid w:val="00863A57"/>
    <w:rsid w:val="00885573"/>
    <w:rsid w:val="0089712F"/>
    <w:rsid w:val="008A7D81"/>
    <w:rsid w:val="008E570E"/>
    <w:rsid w:val="008E5899"/>
    <w:rsid w:val="00994557"/>
    <w:rsid w:val="009C3DE2"/>
    <w:rsid w:val="00A274D3"/>
    <w:rsid w:val="00A343AF"/>
    <w:rsid w:val="00A701B1"/>
    <w:rsid w:val="00A81F41"/>
    <w:rsid w:val="00A83407"/>
    <w:rsid w:val="00A925C7"/>
    <w:rsid w:val="00AF0814"/>
    <w:rsid w:val="00AF2760"/>
    <w:rsid w:val="00B06FCF"/>
    <w:rsid w:val="00B316C2"/>
    <w:rsid w:val="00BD177B"/>
    <w:rsid w:val="00C13950"/>
    <w:rsid w:val="00C27D58"/>
    <w:rsid w:val="00C57F92"/>
    <w:rsid w:val="00C63161"/>
    <w:rsid w:val="00CF0B2A"/>
    <w:rsid w:val="00CF636F"/>
    <w:rsid w:val="00D713A9"/>
    <w:rsid w:val="00D82F2E"/>
    <w:rsid w:val="00DC5679"/>
    <w:rsid w:val="00E0245F"/>
    <w:rsid w:val="00E16344"/>
    <w:rsid w:val="00E82768"/>
    <w:rsid w:val="00ED1C08"/>
    <w:rsid w:val="00ED7BE3"/>
    <w:rsid w:val="00F3544E"/>
    <w:rsid w:val="00F64F65"/>
    <w:rsid w:val="00FB453D"/>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 w:id="20589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Roberto Velasquez Ceron</cp:lastModifiedBy>
  <cp:revision>2</cp:revision>
  <cp:lastPrinted>2023-01-31T16:32:00Z</cp:lastPrinted>
  <dcterms:created xsi:type="dcterms:W3CDTF">2023-03-06T16:02:00Z</dcterms:created>
  <dcterms:modified xsi:type="dcterms:W3CDTF">2023-03-06T16:02:00Z</dcterms:modified>
</cp:coreProperties>
</file>