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bookmarkStart w:id="0" w:name="_GoBack"/>
      <w:bookmarkEnd w:id="0"/>
    </w:p>
    <w:p w:rsidR="00315369" w:rsidRDefault="00315369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315369" w:rsidRDefault="00315369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676C4E" w:rsidRDefault="00BD5552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BD5552">
        <w:rPr>
          <w:rFonts w:ascii="Montserrat ExtraLight" w:hAnsi="Montserrat ExtraLight" w:cstheme="majorHAnsi"/>
          <w:b/>
          <w:sz w:val="22"/>
          <w:szCs w:val="22"/>
        </w:rPr>
        <w:t xml:space="preserve">DIRECCIÓN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SECCIÓN DE NÓMINAS   </w:t>
      </w:r>
    </w:p>
    <w:p w:rsidR="00676C4E" w:rsidRDefault="00676C4E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676C4E" w:rsidRPr="00D82A46" w:rsidRDefault="00676C4E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BD5552">
      <w:pPr>
        <w:tabs>
          <w:tab w:val="left" w:pos="5730"/>
        </w:tabs>
        <w:jc w:val="right"/>
        <w:rPr>
          <w:rFonts w:ascii="Montserrat ExtraLight" w:hAnsi="Montserrat ExtraLight" w:cstheme="majorHAnsi"/>
          <w:b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Guatemala, </w:t>
      </w:r>
      <w:r w:rsidR="00A84C8F">
        <w:rPr>
          <w:rFonts w:ascii="Montserrat ExtraLight" w:hAnsi="Montserrat ExtraLight" w:cstheme="majorHAnsi"/>
          <w:b/>
          <w:sz w:val="22"/>
          <w:szCs w:val="22"/>
        </w:rPr>
        <w:t>Abril</w:t>
      </w:r>
      <w:r w:rsidR="00676C4E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Pr="00D82A46">
        <w:rPr>
          <w:rFonts w:ascii="Montserrat ExtraLight" w:hAnsi="Montserrat ExtraLight" w:cstheme="majorHAnsi"/>
          <w:b/>
          <w:sz w:val="22"/>
          <w:szCs w:val="22"/>
        </w:rPr>
        <w:t>de 202</w:t>
      </w:r>
      <w:r w:rsidR="0039482B">
        <w:rPr>
          <w:rFonts w:ascii="Montserrat ExtraLight" w:hAnsi="Montserrat ExtraLight" w:cstheme="majorHAnsi"/>
          <w:b/>
          <w:sz w:val="22"/>
          <w:szCs w:val="22"/>
        </w:rPr>
        <w:t>2</w:t>
      </w: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sz w:val="22"/>
          <w:szCs w:val="22"/>
        </w:rPr>
        <w:t>Decreto 57-2008, Artículo 10 numeral 1 que enuncia:</w:t>
      </w:r>
    </w:p>
    <w:p w:rsidR="00D82A46" w:rsidRPr="00D82A46" w:rsidRDefault="00D82A46" w:rsidP="00D82A46">
      <w:pPr>
        <w:tabs>
          <w:tab w:val="left" w:pos="5730"/>
        </w:tabs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b/>
          <w:bCs/>
          <w:sz w:val="22"/>
          <w:szCs w:val="22"/>
        </w:rPr>
        <w:t xml:space="preserve">Artículo 10. Información pública de oficio. </w:t>
      </w:r>
      <w:r w:rsidRPr="00D82A46">
        <w:rPr>
          <w:rFonts w:ascii="Montserrat ExtraLight" w:hAnsi="Montserrat ExtraLight" w:cstheme="majorHAnsi"/>
          <w:sz w:val="22"/>
          <w:szCs w:val="22"/>
        </w:rPr>
        <w:t xml:space="preserve">Los Sujetos Obligados deberán mantener, actualizada y disponible, en todo momento, de acuerdo con sus funciones y a disposición de cualquier interesado, como mínimo, la siguiente información, que podrá ser consultada de manera directa o a través de los portales electrónicos de cada sujeto obligado: 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sz w:val="22"/>
          <w:szCs w:val="22"/>
        </w:rPr>
        <w:t xml:space="preserve">1. “Estructura orgánica y funciones de cada una de las dependencias y </w:t>
      </w:r>
      <w:r w:rsidR="002451F6">
        <w:rPr>
          <w:rFonts w:ascii="Montserrat ExtraLight" w:hAnsi="Montserrat ExtraLight" w:cstheme="majorHAnsi"/>
          <w:sz w:val="22"/>
          <w:szCs w:val="22"/>
        </w:rPr>
        <w:t xml:space="preserve">los </w:t>
      </w:r>
      <w:r w:rsidRPr="00D82A46">
        <w:rPr>
          <w:rFonts w:ascii="Montserrat ExtraLight" w:hAnsi="Montserrat ExtraLight" w:cstheme="majorHAnsi"/>
          <w:sz w:val="22"/>
          <w:szCs w:val="22"/>
        </w:rPr>
        <w:t xml:space="preserve">departamentos, incluyendo su marco normativo” 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  <w:r w:rsidRPr="00D82A46">
        <w:rPr>
          <w:rFonts w:ascii="Montserrat ExtraLight" w:hAnsi="Montserrat ExtraLight" w:cstheme="majorHAnsi"/>
          <w:sz w:val="22"/>
          <w:szCs w:val="22"/>
        </w:rPr>
        <w:t xml:space="preserve">En el mes de </w:t>
      </w:r>
      <w:r w:rsidR="00A84C8F">
        <w:rPr>
          <w:rFonts w:ascii="Montserrat ExtraLight" w:hAnsi="Montserrat ExtraLight" w:cstheme="majorHAnsi"/>
          <w:b/>
          <w:sz w:val="22"/>
          <w:szCs w:val="22"/>
        </w:rPr>
        <w:t>Marzo</w:t>
      </w:r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 20</w:t>
      </w:r>
      <w:r>
        <w:rPr>
          <w:rFonts w:ascii="Montserrat ExtraLight" w:hAnsi="Montserrat ExtraLight" w:cstheme="majorHAnsi"/>
          <w:b/>
          <w:sz w:val="22"/>
          <w:szCs w:val="22"/>
        </w:rPr>
        <w:t>2</w:t>
      </w:r>
      <w:r w:rsidR="00CF0DDD">
        <w:rPr>
          <w:rFonts w:ascii="Montserrat ExtraLight" w:hAnsi="Montserrat ExtraLight" w:cstheme="majorHAnsi"/>
          <w:b/>
          <w:sz w:val="22"/>
          <w:szCs w:val="22"/>
        </w:rPr>
        <w:t>2</w:t>
      </w:r>
      <w:r w:rsidRPr="00D82A46">
        <w:rPr>
          <w:rFonts w:ascii="Montserrat ExtraLight" w:hAnsi="Montserrat ExtraLight" w:cstheme="majorHAnsi"/>
          <w:b/>
          <w:sz w:val="22"/>
          <w:szCs w:val="22"/>
        </w:rPr>
        <w:t xml:space="preserve"> </w:t>
      </w:r>
      <w:r w:rsidRPr="00D82A46">
        <w:rPr>
          <w:rFonts w:ascii="Montserrat ExtraLight" w:hAnsi="Montserrat ExtraLight" w:cstheme="majorHAnsi"/>
          <w:sz w:val="22"/>
          <w:szCs w:val="22"/>
        </w:rPr>
        <w:t xml:space="preserve">no hubo cambio y/o actualización en relación a la “Estructura orgánica y funciones de cada una </w:t>
      </w:r>
      <w:r w:rsidRPr="00D82A46">
        <w:rPr>
          <w:rFonts w:ascii="Montserrat ExtraLight" w:hAnsi="Montserrat ExtraLight" w:cstheme="majorHAnsi"/>
          <w:sz w:val="22"/>
          <w:szCs w:val="22"/>
        </w:rPr>
        <w:lastRenderedPageBreak/>
        <w:t>de las dependencias y departamentos, incluyendo su marco normativo.”</w:t>
      </w: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both"/>
        <w:rPr>
          <w:rFonts w:ascii="Montserrat ExtraLight" w:hAnsi="Montserrat ExtraLight" w:cstheme="majorHAnsi"/>
          <w:sz w:val="22"/>
          <w:szCs w:val="22"/>
        </w:rPr>
      </w:pPr>
    </w:p>
    <w:p w:rsidR="00D82A46" w:rsidRPr="00D82A46" w:rsidRDefault="00D82A46" w:rsidP="00D82A46">
      <w:pPr>
        <w:tabs>
          <w:tab w:val="left" w:pos="5730"/>
        </w:tabs>
        <w:jc w:val="center"/>
        <w:rPr>
          <w:rFonts w:ascii="Montserrat ExtraLight" w:hAnsi="Montserrat ExtraLight" w:cstheme="majorHAnsi"/>
          <w:b/>
          <w:sz w:val="22"/>
          <w:szCs w:val="22"/>
        </w:rPr>
      </w:pPr>
    </w:p>
    <w:p w:rsidR="00D82A46" w:rsidRPr="00D82A46" w:rsidRDefault="00D82A46" w:rsidP="00D82A46">
      <w:pPr>
        <w:rPr>
          <w:rFonts w:ascii="Montserrat ExtraLight" w:hAnsi="Montserrat ExtraLight" w:cstheme="majorHAnsi"/>
          <w:sz w:val="22"/>
          <w:szCs w:val="22"/>
        </w:rPr>
      </w:pPr>
    </w:p>
    <w:p w:rsidR="00AF7D11" w:rsidRPr="00D82A46" w:rsidRDefault="00AF7D11" w:rsidP="00D82A46">
      <w:pPr>
        <w:rPr>
          <w:rFonts w:ascii="Montserrat ExtraLight" w:hAnsi="Montserrat ExtraLight"/>
          <w:sz w:val="22"/>
          <w:szCs w:val="22"/>
        </w:rPr>
      </w:pPr>
    </w:p>
    <w:sectPr w:rsidR="00AF7D11" w:rsidRPr="00D82A46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2E" w:rsidRDefault="002A712E" w:rsidP="005B1EDE">
      <w:r>
        <w:separator/>
      </w:r>
    </w:p>
  </w:endnote>
  <w:endnote w:type="continuationSeparator" w:id="0">
    <w:p w:rsidR="002A712E" w:rsidRDefault="002A71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2E" w:rsidRDefault="002A712E" w:rsidP="005B1EDE">
      <w:r>
        <w:separator/>
      </w:r>
    </w:p>
  </w:footnote>
  <w:footnote w:type="continuationSeparator" w:id="0">
    <w:p w:rsidR="002A712E" w:rsidRDefault="002A71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201CE"/>
    <w:rsid w:val="00052C90"/>
    <w:rsid w:val="00070CF3"/>
    <w:rsid w:val="0007322B"/>
    <w:rsid w:val="00094598"/>
    <w:rsid w:val="000C4B3D"/>
    <w:rsid w:val="000D22C3"/>
    <w:rsid w:val="000F3CF4"/>
    <w:rsid w:val="0010237E"/>
    <w:rsid w:val="0015739E"/>
    <w:rsid w:val="0019558B"/>
    <w:rsid w:val="001D11E3"/>
    <w:rsid w:val="001F6108"/>
    <w:rsid w:val="002330D5"/>
    <w:rsid w:val="002451F6"/>
    <w:rsid w:val="002869CE"/>
    <w:rsid w:val="002A57BD"/>
    <w:rsid w:val="002A712E"/>
    <w:rsid w:val="002B67E1"/>
    <w:rsid w:val="002C5133"/>
    <w:rsid w:val="002E4F9C"/>
    <w:rsid w:val="002F2EA7"/>
    <w:rsid w:val="003028D6"/>
    <w:rsid w:val="00315369"/>
    <w:rsid w:val="00325598"/>
    <w:rsid w:val="003323EA"/>
    <w:rsid w:val="00363134"/>
    <w:rsid w:val="00373011"/>
    <w:rsid w:val="0039482B"/>
    <w:rsid w:val="003B4435"/>
    <w:rsid w:val="003D76BF"/>
    <w:rsid w:val="003E6D58"/>
    <w:rsid w:val="003E7761"/>
    <w:rsid w:val="004579FF"/>
    <w:rsid w:val="00470947"/>
    <w:rsid w:val="00482E25"/>
    <w:rsid w:val="004C506C"/>
    <w:rsid w:val="004C5A6F"/>
    <w:rsid w:val="004E0630"/>
    <w:rsid w:val="00500E38"/>
    <w:rsid w:val="005039CA"/>
    <w:rsid w:val="00512719"/>
    <w:rsid w:val="00512755"/>
    <w:rsid w:val="00512CF4"/>
    <w:rsid w:val="00522A9A"/>
    <w:rsid w:val="005232ED"/>
    <w:rsid w:val="00523BAC"/>
    <w:rsid w:val="0053134C"/>
    <w:rsid w:val="00553356"/>
    <w:rsid w:val="00561D30"/>
    <w:rsid w:val="005936A1"/>
    <w:rsid w:val="005A1A08"/>
    <w:rsid w:val="005B1EDE"/>
    <w:rsid w:val="005B419A"/>
    <w:rsid w:val="005C3186"/>
    <w:rsid w:val="00614087"/>
    <w:rsid w:val="00630218"/>
    <w:rsid w:val="006541E0"/>
    <w:rsid w:val="00676C4E"/>
    <w:rsid w:val="006D2DB7"/>
    <w:rsid w:val="00712428"/>
    <w:rsid w:val="00730BB8"/>
    <w:rsid w:val="0074362B"/>
    <w:rsid w:val="0077714F"/>
    <w:rsid w:val="007963E7"/>
    <w:rsid w:val="007E6CA2"/>
    <w:rsid w:val="007F0C21"/>
    <w:rsid w:val="0080146C"/>
    <w:rsid w:val="00801937"/>
    <w:rsid w:val="00853E70"/>
    <w:rsid w:val="008A4EDC"/>
    <w:rsid w:val="009025F7"/>
    <w:rsid w:val="00932A23"/>
    <w:rsid w:val="0098379E"/>
    <w:rsid w:val="009D2E54"/>
    <w:rsid w:val="00A03646"/>
    <w:rsid w:val="00A12CD3"/>
    <w:rsid w:val="00A17099"/>
    <w:rsid w:val="00A60611"/>
    <w:rsid w:val="00A757C3"/>
    <w:rsid w:val="00A76BE6"/>
    <w:rsid w:val="00A84C8F"/>
    <w:rsid w:val="00A851F1"/>
    <w:rsid w:val="00AB190A"/>
    <w:rsid w:val="00AB7202"/>
    <w:rsid w:val="00AF7D11"/>
    <w:rsid w:val="00B02534"/>
    <w:rsid w:val="00B05535"/>
    <w:rsid w:val="00B449E8"/>
    <w:rsid w:val="00B4643B"/>
    <w:rsid w:val="00BB22D3"/>
    <w:rsid w:val="00BD5552"/>
    <w:rsid w:val="00C13A1E"/>
    <w:rsid w:val="00C32891"/>
    <w:rsid w:val="00C4008F"/>
    <w:rsid w:val="00C51615"/>
    <w:rsid w:val="00C66368"/>
    <w:rsid w:val="00C67527"/>
    <w:rsid w:val="00C83753"/>
    <w:rsid w:val="00CC14DC"/>
    <w:rsid w:val="00CF0DDD"/>
    <w:rsid w:val="00D11348"/>
    <w:rsid w:val="00D264BF"/>
    <w:rsid w:val="00D34C79"/>
    <w:rsid w:val="00D82A46"/>
    <w:rsid w:val="00D93764"/>
    <w:rsid w:val="00DC776E"/>
    <w:rsid w:val="00DD7204"/>
    <w:rsid w:val="00DF7A97"/>
    <w:rsid w:val="00E053A5"/>
    <w:rsid w:val="00E16B29"/>
    <w:rsid w:val="00E64BE3"/>
    <w:rsid w:val="00E80DCB"/>
    <w:rsid w:val="00E9126C"/>
    <w:rsid w:val="00ED77E0"/>
    <w:rsid w:val="00F01871"/>
    <w:rsid w:val="00F04017"/>
    <w:rsid w:val="00F361D9"/>
    <w:rsid w:val="00F735FC"/>
    <w:rsid w:val="00F769DD"/>
    <w:rsid w:val="00F8354C"/>
    <w:rsid w:val="00FC3E03"/>
    <w:rsid w:val="00FC540E"/>
    <w:rsid w:val="00FE184A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2021-12-01T21:07:00Z</cp:lastPrinted>
  <dcterms:created xsi:type="dcterms:W3CDTF">2022-04-22T15:43:00Z</dcterms:created>
  <dcterms:modified xsi:type="dcterms:W3CDTF">2022-04-22T15:43:00Z</dcterms:modified>
</cp:coreProperties>
</file>